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78FFC0">
      <w:pPr>
        <w:pStyle w:val="2"/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3F19E4B"/>
    <w:p w14:paraId="39C2BD02"/>
    <w:p w14:paraId="49A3F1C5"/>
    <w:p w14:paraId="4FC4D4A4"/>
    <w:p w14:paraId="58E981D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Российская Федерация</w:t>
      </w:r>
    </w:p>
    <w:p w14:paraId="24FD6884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14:paraId="4D7EB676">
      <w:pPr>
        <w:pStyle w:val="71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АЛЕКСАНДРОВКА</w:t>
      </w:r>
    </w:p>
    <w:p w14:paraId="1562B064">
      <w:pPr>
        <w:pStyle w:val="71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2343FFC2">
      <w:pPr>
        <w:pStyle w:val="71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778E70B2">
      <w:pPr>
        <w:jc w:val="center"/>
        <w:rPr>
          <w:rFonts w:ascii="Times New Roman" w:hAnsi="Times New Roman" w:cs="Times New Roman"/>
          <w:b/>
        </w:rPr>
      </w:pPr>
    </w:p>
    <w:p w14:paraId="2F882C0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14:paraId="541DE010">
      <w:pPr>
        <w:jc w:val="center"/>
        <w:rPr>
          <w:b/>
        </w:rPr>
      </w:pPr>
    </w:p>
    <w:p w14:paraId="196A03E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________________года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№ ____</w:t>
      </w:r>
    </w:p>
    <w:p w14:paraId="7C060B6C">
      <w:pPr>
        <w:pStyle w:val="2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4"/>
          <w:szCs w:val="24"/>
        </w:rPr>
        <w:t>О проведении открытого конкурса по отбору управляющей организации для управления многоквартирны</w:t>
      </w:r>
      <w:r>
        <w:rPr>
          <w:rFonts w:ascii="Times New Roman" w:hAnsi="Times New Roman" w:cs="Times New Roman"/>
          <w:sz w:val="24"/>
          <w:szCs w:val="24"/>
          <w:lang w:val="ru-RU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на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территории сельского поселения Александровка </w:t>
      </w:r>
      <w:r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»</w:t>
      </w:r>
    </w:p>
    <w:p w14:paraId="017F02B1">
      <w:pPr>
        <w:jc w:val="center"/>
        <w:rPr>
          <w:rFonts w:ascii="Times New Roman" w:hAnsi="Times New Roman" w:cs="Times New Roman"/>
        </w:rPr>
      </w:pPr>
    </w:p>
    <w:p w14:paraId="32E75088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соответствии со частью 4 </w:t>
      </w:r>
      <w:r>
        <w:fldChar w:fldCharType="begin"/>
      </w:r>
      <w:r>
        <w:instrText xml:space="preserve"> HYPERLINK "http://mobileonline.garant.ru/document/redirect/12112604/472" </w:instrText>
      </w:r>
      <w:r>
        <w:fldChar w:fldCharType="separate"/>
      </w:r>
      <w:r>
        <w:rPr>
          <w:rStyle w:val="72"/>
          <w:rFonts w:ascii="Times New Roman" w:hAnsi="Times New Roman" w:cs="Times New Roman"/>
          <w:b w:val="0"/>
          <w:bCs w:val="0"/>
          <w:color w:val="auto"/>
        </w:rPr>
        <w:t>статьи</w:t>
      </w:r>
      <w:r>
        <w:rPr>
          <w:rStyle w:val="72"/>
          <w:rFonts w:ascii="Times New Roman" w:hAnsi="Times New Roman" w:cs="Times New Roman"/>
          <w:b w:val="0"/>
          <w:bCs w:val="0"/>
          <w:color w:val="auto"/>
        </w:rPr>
        <w:fldChar w:fldCharType="end"/>
      </w:r>
      <w:r>
        <w:rPr>
          <w:rStyle w:val="72"/>
          <w:rFonts w:ascii="Times New Roman" w:hAnsi="Times New Roman" w:cs="Times New Roman"/>
          <w:b w:val="0"/>
          <w:bCs w:val="0"/>
          <w:color w:val="auto"/>
        </w:rPr>
        <w:t>161, частью 2 статьи 163 Жилищного</w:t>
      </w:r>
      <w:r>
        <w:rPr>
          <w:rFonts w:ascii="Times New Roman" w:hAnsi="Times New Roman" w:cs="Times New Roman"/>
        </w:rPr>
        <w:t xml:space="preserve"> кодекса Российской Федерации, Федеральным Законом от 06.10.2003 г. № 131 – ФЗ «Об общих принципах организации местного самоуправления в Российской Федерации», постановления Правительства Российской Федерации от 06.02.2006 г. № 75 «О порядке проведения органом местного самоуправления открытого конкурса по отбору управляющей организации для управления многоквартирными домами», </w:t>
      </w:r>
      <w:r>
        <w:rPr>
          <w:rFonts w:ascii="Times New Roman" w:hAnsi="Times New Roman" w:cs="Times New Roman"/>
          <w:kern w:val="2"/>
        </w:rPr>
        <w:t xml:space="preserve">постановления Правительства Российской Федерации от 03.04.2013 № 290 «О минимальном перечне услуг и работ, необходимых для обеспечения надлежащего содержания общего имущества в многоквартирном доме, и порядке их оказания и выполнения», </w:t>
      </w:r>
      <w:r>
        <w:rPr>
          <w:rFonts w:ascii="Times New Roman" w:hAnsi="Times New Roman" w:cs="Times New Roman"/>
        </w:rPr>
        <w:t>руководствуясь Уставом сельского поселения Александровка муниципального района Ставропольский Самарской области, Администрация сельского поселения Александровка муниципального района Ставропольский Самарской области постановляет:</w:t>
      </w:r>
    </w:p>
    <w:p w14:paraId="6CCA354D">
      <w:pPr>
        <w:pStyle w:val="51"/>
        <w:numPr>
          <w:ilvl w:val="0"/>
          <w:numId w:val="2"/>
        </w:numPr>
        <w:tabs>
          <w:tab w:val="left" w:pos="0"/>
        </w:tabs>
        <w:suppressAutoHyphens/>
        <w:autoSpaceDE w:val="0"/>
        <w:jc w:val="both"/>
        <w:rPr>
          <w:rFonts w:ascii="Times New Roman" w:hAnsi="Times New Roman" w:cs="Times New Roman"/>
        </w:rPr>
      </w:pPr>
      <w:bookmarkStart w:id="0" w:name="sub_1"/>
      <w:r>
        <w:rPr>
          <w:rFonts w:ascii="Times New Roman" w:hAnsi="Times New Roman" w:cs="Times New Roman"/>
        </w:rPr>
        <w:t>Провести открытый  конкурс  по  отбору   управляющей организации для управления</w:t>
      </w:r>
    </w:p>
    <w:p w14:paraId="02669B21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hint="default" w:ascii="Times New Roman" w:hAnsi="Times New Roman" w:cs="Times New Roman"/>
          <w:lang w:val="ru-RU"/>
        </w:rPr>
      </w:pPr>
      <w:r>
        <w:rPr>
          <w:rFonts w:ascii="Times New Roman" w:hAnsi="Times New Roman" w:cs="Times New Roman"/>
        </w:rPr>
        <w:t>многоквартирным 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, расположенным по адресу: Самарская область, сельское поселение Александровка, ул. </w:t>
      </w:r>
      <w:r>
        <w:rPr>
          <w:rFonts w:ascii="Times New Roman" w:hAnsi="Times New Roman" w:cs="Times New Roman"/>
          <w:lang w:val="ru-RU"/>
        </w:rPr>
        <w:t>Ленина</w:t>
      </w:r>
      <w:r>
        <w:rPr>
          <w:rFonts w:ascii="Times New Roman" w:hAnsi="Times New Roman" w:cs="Times New Roman"/>
        </w:rPr>
        <w:t>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 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27</w:t>
      </w:r>
    </w:p>
    <w:p w14:paraId="5CE7F519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hint="default" w:ascii="Times New Roman" w:hAnsi="Times New Roman" w:cs="Times New Roman"/>
          <w:lang w:val="ru-RU"/>
        </w:rPr>
      </w:pPr>
      <w:r>
        <w:rPr>
          <w:rFonts w:ascii="Times New Roman" w:hAnsi="Times New Roman" w:cs="Times New Roman"/>
        </w:rPr>
        <w:t xml:space="preserve">      2. Утвердить </w:t>
      </w:r>
      <w:bookmarkEnd w:id="0"/>
      <w:bookmarkStart w:id="1" w:name="sub_1011"/>
      <w:r>
        <w:rPr>
          <w:rFonts w:ascii="Times New Roman" w:hAnsi="Times New Roman" w:cs="Times New Roman"/>
        </w:rPr>
        <w:t>извещение о проведении открытого конкурса по отбору управляющей организации для управления многоквартирным 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>, расположенным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по адресу: Самарская область, сельское поселение Александровка, ул. </w:t>
      </w:r>
      <w:r>
        <w:rPr>
          <w:rFonts w:ascii="Times New Roman" w:hAnsi="Times New Roman" w:cs="Times New Roman"/>
          <w:lang w:val="ru-RU"/>
        </w:rPr>
        <w:t>Ленина</w:t>
      </w:r>
      <w:r>
        <w:rPr>
          <w:rFonts w:ascii="Times New Roman" w:hAnsi="Times New Roman" w:cs="Times New Roman"/>
        </w:rPr>
        <w:t>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 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27</w:t>
      </w:r>
    </w:p>
    <w:p w14:paraId="44207CC5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.(Приложение № 1).</w:t>
      </w:r>
    </w:p>
    <w:bookmarkEnd w:id="1"/>
    <w:p w14:paraId="2AE90DA7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hint="default" w:ascii="Times New Roman" w:hAnsi="Times New Roman" w:cs="Times New Roman"/>
          <w:lang w:val="ru-RU"/>
        </w:rPr>
      </w:pPr>
      <w:bookmarkStart w:id="2" w:name="sub_1012"/>
      <w:r>
        <w:rPr>
          <w:rFonts w:ascii="Times New Roman" w:hAnsi="Times New Roman" w:cs="Times New Roman"/>
        </w:rPr>
        <w:t xml:space="preserve">      3. Утвердить конкурсную документацию для проведения открытого конкурса по отбору управляющей организации для управления многоквартирным 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, расположенным по адресу: Самарская область, сельское поселение Александровка, ул. </w:t>
      </w:r>
      <w:r>
        <w:rPr>
          <w:rFonts w:ascii="Times New Roman" w:hAnsi="Times New Roman" w:cs="Times New Roman"/>
          <w:lang w:val="ru-RU"/>
        </w:rPr>
        <w:t>Ленина</w:t>
      </w:r>
      <w:r>
        <w:rPr>
          <w:rFonts w:ascii="Times New Roman" w:hAnsi="Times New Roman" w:cs="Times New Roman"/>
        </w:rPr>
        <w:t>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 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27</w:t>
      </w:r>
    </w:p>
    <w:p w14:paraId="66C5F68E">
      <w:pPr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.(Приложение № 2).</w:t>
      </w:r>
      <w:bookmarkEnd w:id="2"/>
      <w:bookmarkStart w:id="3" w:name="sub_2"/>
    </w:p>
    <w:p w14:paraId="33C4902F">
      <w:pPr>
        <w:tabs>
          <w:tab w:val="left" w:pos="0"/>
        </w:tabs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4. Извещение и конкурсная документация подлежит </w:t>
      </w:r>
      <w:r>
        <w:rPr>
          <w:rFonts w:ascii="Times New Roman" w:hAnsi="Times New Roman" w:cs="Times New Roman"/>
          <w:kern w:val="3"/>
          <w:lang w:eastAsia="zh-CN"/>
        </w:rPr>
        <w:t xml:space="preserve">официальному опубликованию в газете «Вестник сельского поселения Александровка» и на официальном сайте сельского поселения Александровка </w:t>
      </w:r>
      <w:r>
        <w:rPr>
          <w:rFonts w:ascii="Times New Roman" w:hAnsi="Times New Roman" w:cs="Times New Roman"/>
        </w:rPr>
        <w:t xml:space="preserve">в информационно-телекоммуникационной сети Интернет </w:t>
      </w:r>
      <w:r>
        <w:fldChar w:fldCharType="begin"/>
      </w:r>
      <w:r>
        <w:instrText xml:space="preserve"> HYPERLINK </w:instrText>
      </w:r>
      <w:r>
        <w:fldChar w:fldCharType="separate"/>
      </w:r>
      <w:r>
        <w:rPr>
          <w:rStyle w:val="16"/>
          <w:rFonts w:ascii="Times New Roman" w:hAnsi="Times New Roman" w:cs="Times New Roman"/>
        </w:rPr>
        <w:t>http://www.</w:t>
      </w:r>
      <w:r>
        <w:rPr>
          <w:rStyle w:val="16"/>
          <w:rFonts w:ascii="Times New Roman" w:hAnsi="Times New Roman"/>
        </w:rPr>
        <w:t xml:space="preserve">aleksandrovka.stavrsp.ru. </w:t>
      </w:r>
      <w:r>
        <w:rPr>
          <w:rStyle w:val="16"/>
          <w:rFonts w:ascii="Times New Roman" w:hAnsi="Times New Roman"/>
        </w:rPr>
        <w:fldChar w:fldCharType="end"/>
      </w:r>
    </w:p>
    <w:bookmarkEnd w:id="3"/>
    <w:p w14:paraId="1269E19D">
      <w:pPr>
        <w:spacing w:before="220" w:after="1" w:line="220" w:lineRule="atLeast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5.Настоящее Постановление вступает в силу после дня официального опубликования.</w:t>
      </w:r>
    </w:p>
    <w:p w14:paraId="3A00784C">
      <w:pPr>
        <w:autoSpaceDE w:val="0"/>
        <w:autoSpaceDN w:val="0"/>
        <w:adjustRightInd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6. Контроль, за исполнением настоящего постановления оставляю за собой.    </w:t>
      </w:r>
    </w:p>
    <w:p w14:paraId="0D81D94C">
      <w:pPr>
        <w:tabs>
          <w:tab w:val="left" w:pos="0"/>
        </w:tabs>
        <w:suppressAutoHyphens/>
        <w:autoSpaceDE w:val="0"/>
        <w:contextualSpacing/>
        <w:jc w:val="both"/>
        <w:rPr>
          <w:rFonts w:ascii="Times New Roman" w:hAnsi="Times New Roman" w:cs="Times New Roman"/>
        </w:rPr>
      </w:pPr>
    </w:p>
    <w:p w14:paraId="4C03931D">
      <w:pPr>
        <w:spacing w:after="1" w:line="220" w:lineRule="atLeast"/>
        <w:contextualSpacing/>
        <w:jc w:val="both"/>
        <w:rPr>
          <w:rFonts w:ascii="Times New Roman" w:hAnsi="Times New Roman" w:cs="Times New Roman"/>
        </w:rPr>
      </w:pPr>
    </w:p>
    <w:p w14:paraId="3BB7F201">
      <w:pPr>
        <w:spacing w:after="1" w:line="220" w:lineRule="atLeast"/>
        <w:contextualSpacing/>
        <w:jc w:val="both"/>
        <w:rPr>
          <w:rFonts w:ascii="Times New Roman" w:hAnsi="Times New Roman" w:cs="Times New Roman"/>
        </w:rPr>
      </w:pPr>
    </w:p>
    <w:p w14:paraId="1ABF637F">
      <w:pPr>
        <w:pStyle w:val="51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Александровка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Т.В. Тиханова </w:t>
      </w:r>
    </w:p>
    <w:p w14:paraId="7D04F898">
      <w:pPr>
        <w:pStyle w:val="51"/>
        <w:ind w:left="0"/>
        <w:rPr>
          <w:rFonts w:ascii="Times New Roman" w:hAnsi="Times New Roman" w:cs="Times New Roman"/>
        </w:rPr>
      </w:pPr>
    </w:p>
    <w:p w14:paraId="1BA2C9EC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14:paraId="2C75E472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308E159F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Приложение № 1</w:t>
      </w:r>
    </w:p>
    <w:p w14:paraId="7090DDD7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к постановлению администрации</w:t>
      </w:r>
    </w:p>
    <w:p w14:paraId="12E4CEA0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сельского поселения Александровка</w:t>
      </w:r>
    </w:p>
    <w:p w14:paraId="35B7738F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 w:val="0"/>
          <w:color w:val="FF0000"/>
          <w:sz w:val="24"/>
          <w:szCs w:val="24"/>
        </w:rPr>
        <w:t>от «</w:t>
      </w:r>
      <w:r>
        <w:rPr>
          <w:rFonts w:hint="default" w:ascii="Times New Roman" w:hAnsi="Times New Roman" w:cs="Times New Roman"/>
          <w:b w:val="0"/>
          <w:color w:val="FF0000"/>
          <w:sz w:val="24"/>
          <w:szCs w:val="24"/>
          <w:lang w:val="ru-RU"/>
        </w:rPr>
        <w:t xml:space="preserve">   </w:t>
      </w:r>
      <w:r>
        <w:rPr>
          <w:rFonts w:ascii="Times New Roman" w:hAnsi="Times New Roman" w:cs="Times New Roman"/>
          <w:b w:val="0"/>
          <w:color w:val="FF0000"/>
          <w:sz w:val="24"/>
          <w:szCs w:val="24"/>
        </w:rPr>
        <w:t xml:space="preserve">»  № </w:t>
      </w:r>
    </w:p>
    <w:p w14:paraId="6F8E0E99">
      <w:pPr>
        <w:pStyle w:val="2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4"/>
          <w:szCs w:val="24"/>
        </w:rPr>
        <w:t>О проведении открытого конкурса по отбору управляющей организации для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>»</w:t>
      </w:r>
    </w:p>
    <w:p w14:paraId="25DD039E">
      <w:pPr>
        <w:pStyle w:val="2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14:paraId="3D35BE27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14:paraId="4CAA85DE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14:paraId="7C3EB21D"/>
    <w:p w14:paraId="55AA2467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  <w:lang w:eastAsia="ar-SA"/>
        </w:rPr>
        <w:t xml:space="preserve">ИЗВЕЩЕНИЕ </w:t>
      </w:r>
    </w:p>
    <w:p w14:paraId="39B7EACC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  <w:lang w:eastAsia="ar-SA"/>
        </w:rPr>
        <w:t xml:space="preserve">на проведение открытого конкурса </w:t>
      </w:r>
    </w:p>
    <w:p w14:paraId="2D3971F9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hint="default" w:ascii="Times New Roman" w:hAnsi="Times New Roman" w:cs="Times New Roman"/>
          <w:b/>
          <w:bCs w:val="0"/>
          <w:lang w:val="ru-RU"/>
        </w:rPr>
      </w:pPr>
      <w:r>
        <w:rPr>
          <w:rFonts w:ascii="Times New Roman" w:hAnsi="Times New Roman" w:eastAsia="Arial CYR" w:cs="Times New Roman"/>
          <w:b/>
          <w:kern w:val="2"/>
          <w:lang w:eastAsia="ar-SA"/>
        </w:rPr>
        <w:t>по отбору управляющей организации для управления многоквартирным дом</w:t>
      </w:r>
      <w:r>
        <w:rPr>
          <w:rFonts w:ascii="Times New Roman" w:hAnsi="Times New Roman" w:eastAsia="Arial CYR" w:cs="Times New Roman"/>
          <w:b/>
          <w:kern w:val="2"/>
          <w:lang w:val="ru-RU" w:eastAsia="ar-SA"/>
        </w:rPr>
        <w:t>ом</w:t>
      </w:r>
      <w:r>
        <w:rPr>
          <w:rFonts w:ascii="Times New Roman" w:hAnsi="Times New Roman" w:eastAsia="Arial CYR" w:cs="Times New Roman"/>
          <w:b/>
          <w:kern w:val="2"/>
          <w:lang w:eastAsia="ar-SA"/>
        </w:rPr>
        <w:t xml:space="preserve">, </w:t>
      </w:r>
      <w:r>
        <w:rPr>
          <w:rFonts w:ascii="Times New Roman" w:hAnsi="Times New Roman" w:cs="Times New Roman"/>
          <w:b/>
        </w:rPr>
        <w:t>расположенным</w:t>
      </w:r>
      <w:r>
        <w:rPr>
          <w:rFonts w:ascii="Times New Roman" w:hAnsi="Times New Roman" w:cs="Times New Roman"/>
          <w:b/>
          <w:lang w:val="ru-RU"/>
        </w:rPr>
        <w:t>и</w:t>
      </w:r>
      <w:r>
        <w:rPr>
          <w:rFonts w:ascii="Times New Roman" w:hAnsi="Times New Roman" w:cs="Times New Roman"/>
          <w:b/>
        </w:rPr>
        <w:t xml:space="preserve"> по адресу:</w:t>
      </w:r>
      <w:r>
        <w:rPr>
          <w:rFonts w:ascii="Times New Roman" w:hAnsi="Times New Roman" w:cs="Times New Roman"/>
          <w:b/>
          <w:bCs w:val="0"/>
        </w:rPr>
        <w:t xml:space="preserve"> Самарская область, сельское поселение Александровка, ул. </w:t>
      </w:r>
      <w:r>
        <w:rPr>
          <w:rFonts w:ascii="Times New Roman" w:hAnsi="Times New Roman" w:cs="Times New Roman"/>
          <w:b/>
          <w:bCs w:val="0"/>
          <w:lang w:val="ru-RU"/>
        </w:rPr>
        <w:t>Ленина</w:t>
      </w:r>
      <w:r>
        <w:rPr>
          <w:rFonts w:ascii="Times New Roman" w:hAnsi="Times New Roman" w:cs="Times New Roman"/>
          <w:b/>
          <w:bCs w:val="0"/>
        </w:rPr>
        <w:t>, дом</w:t>
      </w:r>
      <w:r>
        <w:rPr>
          <w:rFonts w:ascii="Times New Roman" w:hAnsi="Times New Roman" w:cs="Times New Roman"/>
          <w:b/>
          <w:bCs w:val="0"/>
          <w:lang w:val="ru-RU"/>
        </w:rPr>
        <w:t>а</w:t>
      </w:r>
      <w:r>
        <w:rPr>
          <w:rFonts w:hint="default" w:ascii="Times New Roman" w:hAnsi="Times New Roman" w:cs="Times New Roman"/>
          <w:b/>
          <w:bCs w:val="0"/>
          <w:lang w:val="ru-RU"/>
        </w:rPr>
        <w:t xml:space="preserve"> под </w:t>
      </w:r>
      <w:r>
        <w:rPr>
          <w:rFonts w:ascii="Times New Roman" w:hAnsi="Times New Roman" w:cs="Times New Roman"/>
          <w:b/>
          <w:bCs w:val="0"/>
        </w:rPr>
        <w:t xml:space="preserve"> № </w:t>
      </w:r>
      <w:r>
        <w:rPr>
          <w:rFonts w:hint="default" w:ascii="Times New Roman" w:hAnsi="Times New Roman" w:cs="Times New Roman"/>
          <w:b/>
          <w:bCs w:val="0"/>
          <w:lang w:val="ru-RU"/>
        </w:rPr>
        <w:t>27</w:t>
      </w:r>
    </w:p>
    <w:p w14:paraId="58A40746">
      <w:pPr>
        <w:suppressAutoHyphens/>
        <w:jc w:val="center"/>
        <w:rPr>
          <w:rFonts w:hint="default" w:ascii="Times New Roman" w:hAnsi="Times New Roman" w:eastAsia="Arial CYR" w:cs="Times New Roman"/>
          <w:b/>
          <w:kern w:val="2"/>
          <w:shd w:val="clear" w:color="auto" w:fill="FFFFFF"/>
          <w:lang w:val="ru-RU" w:eastAsia="ar-SA"/>
        </w:rPr>
      </w:pPr>
      <w:r>
        <w:rPr>
          <w:rFonts w:ascii="Times New Roman" w:hAnsi="Times New Roman" w:cs="Times New Roman"/>
          <w:b/>
          <w:bCs/>
        </w:rPr>
        <w:t>.</w:t>
      </w:r>
    </w:p>
    <w:p w14:paraId="191D025A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</w:p>
    <w:p w14:paraId="52309473">
      <w:pPr>
        <w:suppressAutoHyphens/>
        <w:ind w:firstLine="709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06.02.2006 № 75 «</w:t>
      </w:r>
      <w:r>
        <w:rPr>
          <w:rFonts w:ascii="Times New Roman" w:hAnsi="Times New Roman" w:cs="Times New Roman"/>
        </w:rPr>
        <w:t>О порядке проведения органом местного самоуправления открытого конкурса по отбору управляющей организации для управления многоквартирным домом»</w:t>
      </w:r>
      <w:r>
        <w:rPr>
          <w:rFonts w:ascii="Times New Roman" w:hAnsi="Times New Roman" w:cs="Times New Roman"/>
          <w:kern w:val="2"/>
        </w:rPr>
        <w:t>, постановлением Правительства Российской Федерации от 03.04.2013 № 290 «О минимальном перечне услуг и работ, необходимых для обеспечения надлежащего содержания общего имущества в многоквартирном доме, и порядке их оказания и выполнения».</w:t>
      </w:r>
    </w:p>
    <w:p w14:paraId="1B8FC798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0" w:firstLine="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Организатор конкурса:</w:t>
      </w:r>
      <w:r>
        <w:rPr>
          <w:rFonts w:ascii="Times New Roman" w:hAnsi="Times New Roman" w:cs="Times New Roman"/>
          <w:kern w:val="2"/>
        </w:rPr>
        <w:t xml:space="preserve"> Администрация сельского поселения Александровка муниципального района Ставропольский Самарской области</w:t>
      </w:r>
    </w:p>
    <w:p w14:paraId="358EE20F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Место нахождения: </w:t>
      </w:r>
      <w:r>
        <w:rPr>
          <w:rFonts w:ascii="Times New Roman" w:hAnsi="Times New Roman" w:cs="Times New Roman"/>
        </w:rPr>
        <w:t xml:space="preserve">Самарская область, сельское поселение Александровка, ул. </w:t>
      </w:r>
      <w:r>
        <w:rPr>
          <w:rFonts w:ascii="Times New Roman" w:hAnsi="Times New Roman" w:cs="Times New Roman"/>
          <w:lang w:val="ru-RU"/>
        </w:rPr>
        <w:t>Ленина</w:t>
      </w:r>
      <w:r>
        <w:rPr>
          <w:rFonts w:ascii="Times New Roman" w:hAnsi="Times New Roman" w:cs="Times New Roman"/>
        </w:rPr>
        <w:t>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 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27</w:t>
      </w:r>
      <w:r>
        <w:rPr>
          <w:rFonts w:ascii="Times New Roman" w:hAnsi="Times New Roman" w:cs="Times New Roman"/>
        </w:rPr>
        <w:t>.</w:t>
      </w:r>
    </w:p>
    <w:p w14:paraId="75F5360C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hint="default"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b/>
          <w:kern w:val="2"/>
        </w:rPr>
        <w:t xml:space="preserve">Почтовый адрес: </w:t>
      </w:r>
      <w:r>
        <w:rPr>
          <w:rFonts w:ascii="Times New Roman" w:hAnsi="Times New Roman" w:cs="Times New Roman"/>
          <w:kern w:val="2"/>
        </w:rPr>
        <w:t xml:space="preserve">445161, </w:t>
      </w:r>
      <w:r>
        <w:rPr>
          <w:rFonts w:ascii="Times New Roman" w:hAnsi="Times New Roman" w:cs="Times New Roman"/>
        </w:rPr>
        <w:t xml:space="preserve">Самарская область, сельское поселение Александровка, ул. </w:t>
      </w:r>
      <w:r>
        <w:rPr>
          <w:rFonts w:ascii="Times New Roman" w:hAnsi="Times New Roman" w:cs="Times New Roman"/>
          <w:lang w:val="ru-RU"/>
        </w:rPr>
        <w:t>Ленина</w:t>
      </w:r>
      <w:r>
        <w:rPr>
          <w:rFonts w:ascii="Times New Roman" w:hAnsi="Times New Roman" w:cs="Times New Roman"/>
        </w:rPr>
        <w:t>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 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27.</w:t>
      </w:r>
    </w:p>
    <w:p w14:paraId="533AFB2A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</w:p>
    <w:p w14:paraId="0603AB26">
      <w:pPr>
        <w:tabs>
          <w:tab w:val="left" w:pos="6379"/>
        </w:tabs>
        <w:suppressAutoHyphens/>
        <w:ind w:firstLine="567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</w:rPr>
        <w:t xml:space="preserve">Адрес электронной почты: </w:t>
      </w:r>
      <w:r>
        <w:fldChar w:fldCharType="begin"/>
      </w:r>
      <w:r>
        <w:instrText xml:space="preserve"> HYPERLINK "mailto:adm.alex20111@yandex.ru" </w:instrText>
      </w:r>
      <w:r>
        <w:fldChar w:fldCharType="separate"/>
      </w:r>
      <w:r>
        <w:rPr>
          <w:rStyle w:val="16"/>
          <w:rFonts w:ascii="Times New Roman" w:hAnsi="Times New Roman" w:cs="Times New Roman"/>
          <w:shd w:val="clear" w:color="auto" w:fill="FFFFFF"/>
          <w:lang w:val="en-US"/>
        </w:rPr>
        <w:t>adm</w:t>
      </w:r>
      <w:r>
        <w:rPr>
          <w:rStyle w:val="16"/>
          <w:rFonts w:ascii="Times New Roman" w:hAnsi="Times New Roman" w:cs="Times New Roman"/>
          <w:shd w:val="clear" w:color="auto" w:fill="FFFFFF"/>
        </w:rPr>
        <w:t>.</w:t>
      </w:r>
      <w:r>
        <w:rPr>
          <w:rStyle w:val="16"/>
          <w:rFonts w:ascii="Times New Roman" w:hAnsi="Times New Roman" w:cs="Times New Roman"/>
          <w:shd w:val="clear" w:color="auto" w:fill="FFFFFF"/>
          <w:lang w:val="en-US"/>
        </w:rPr>
        <w:t>alex</w:t>
      </w:r>
      <w:r>
        <w:rPr>
          <w:rStyle w:val="16"/>
          <w:rFonts w:ascii="Times New Roman" w:hAnsi="Times New Roman" w:cs="Times New Roman"/>
          <w:shd w:val="clear" w:color="auto" w:fill="FFFFFF"/>
        </w:rPr>
        <w:t>20111@</w:t>
      </w:r>
      <w:r>
        <w:rPr>
          <w:rStyle w:val="16"/>
          <w:rFonts w:ascii="Times New Roman" w:hAnsi="Times New Roman" w:cs="Times New Roman"/>
          <w:shd w:val="clear" w:color="auto" w:fill="FFFFFF"/>
          <w:lang w:val="en-US"/>
        </w:rPr>
        <w:t>yandex</w:t>
      </w:r>
      <w:r>
        <w:rPr>
          <w:rStyle w:val="16"/>
          <w:rFonts w:ascii="Times New Roman" w:hAnsi="Times New Roman" w:cs="Times New Roman"/>
          <w:shd w:val="clear" w:color="auto" w:fill="FFFFFF"/>
        </w:rPr>
        <w:t>.</w:t>
      </w:r>
      <w:r>
        <w:rPr>
          <w:rStyle w:val="16"/>
          <w:rFonts w:ascii="Times New Roman" w:hAnsi="Times New Roman" w:cs="Times New Roman"/>
          <w:shd w:val="clear" w:color="auto" w:fill="FFFFFF"/>
          <w:lang w:val="en-US"/>
        </w:rPr>
        <w:t>ru</w:t>
      </w:r>
      <w:r>
        <w:rPr>
          <w:rStyle w:val="16"/>
          <w:rFonts w:ascii="Times New Roman" w:hAnsi="Times New Roman" w:cs="Times New Roman"/>
          <w:shd w:val="clear" w:color="auto" w:fill="FFFFFF"/>
          <w:lang w:val="en-US"/>
        </w:rPr>
        <w:fldChar w:fldCharType="end"/>
      </w:r>
    </w:p>
    <w:p w14:paraId="1F361B66">
      <w:pPr>
        <w:suppressAutoHyphens/>
        <w:ind w:left="567"/>
        <w:jc w:val="both"/>
        <w:rPr>
          <w:rFonts w:hint="default" w:ascii="Times New Roman" w:hAnsi="Times New Roman" w:cs="Times New Roman"/>
          <w:kern w:val="2"/>
          <w:lang w:val="ru-RU" w:eastAsia="ar-SA"/>
        </w:rPr>
      </w:pPr>
      <w:r>
        <w:rPr>
          <w:rFonts w:ascii="Times New Roman" w:hAnsi="Times New Roman" w:cs="Times New Roman"/>
          <w:b/>
          <w:kern w:val="2"/>
        </w:rPr>
        <w:t>Контактное</w:t>
      </w:r>
      <w:r>
        <w:rPr>
          <w:rFonts w:ascii="Times New Roman" w:hAnsi="Times New Roman" w:cs="Times New Roman"/>
          <w:b/>
          <w:kern w:val="2"/>
          <w:lang w:eastAsia="ar-SA"/>
        </w:rPr>
        <w:t xml:space="preserve"> лицо: </w:t>
      </w:r>
      <w:r>
        <w:rPr>
          <w:rFonts w:ascii="Times New Roman" w:hAnsi="Times New Roman" w:cs="Times New Roman"/>
          <w:b w:val="0"/>
          <w:bCs/>
          <w:kern w:val="2"/>
          <w:highlight w:val="none"/>
          <w:lang w:val="ru-RU" w:eastAsia="ar-SA"/>
        </w:rPr>
        <w:t>Солопова</w:t>
      </w:r>
      <w:r>
        <w:rPr>
          <w:rFonts w:hint="default" w:ascii="Times New Roman" w:hAnsi="Times New Roman" w:cs="Times New Roman"/>
          <w:b w:val="0"/>
          <w:bCs/>
          <w:kern w:val="2"/>
          <w:highlight w:val="none"/>
          <w:lang w:val="ru-RU" w:eastAsia="ar-SA"/>
        </w:rPr>
        <w:t xml:space="preserve"> Юлия Сергеевна</w:t>
      </w:r>
    </w:p>
    <w:p w14:paraId="23FF574B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567" w:hanging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Объект конкурса: </w:t>
      </w:r>
      <w:r>
        <w:rPr>
          <w:rFonts w:ascii="Times New Roman" w:hAnsi="Times New Roman" w:cs="Times New Roman"/>
          <w:kern w:val="2"/>
        </w:rPr>
        <w:t>многоквартирный дом:</w:t>
      </w:r>
    </w:p>
    <w:p w14:paraId="6B065CD1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hint="default"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iCs/>
          <w:kern w:val="2"/>
        </w:rPr>
        <w:t xml:space="preserve"> «</w:t>
      </w:r>
      <w:r>
        <w:rPr>
          <w:rFonts w:ascii="Times New Roman" w:hAnsi="Times New Roman" w:cs="Times New Roman"/>
        </w:rPr>
        <w:t>Общее имущество собственников помещений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ов</w:t>
      </w:r>
      <w:r>
        <w:rPr>
          <w:rFonts w:ascii="Times New Roman" w:hAnsi="Times New Roman" w:cs="Times New Roman"/>
        </w:rPr>
        <w:t xml:space="preserve"> право управления которым проводится конкурс  по адресу: Самарская область, сельское поселение Александровка, ул. </w:t>
      </w:r>
      <w:r>
        <w:rPr>
          <w:rFonts w:ascii="Times New Roman" w:hAnsi="Times New Roman" w:cs="Times New Roman"/>
          <w:lang w:val="ru-RU"/>
        </w:rPr>
        <w:t>Ленина</w:t>
      </w:r>
      <w:r>
        <w:rPr>
          <w:rFonts w:ascii="Times New Roman" w:hAnsi="Times New Roman" w:cs="Times New Roman"/>
        </w:rPr>
        <w:t>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 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27</w:t>
      </w:r>
    </w:p>
    <w:p w14:paraId="31F5B4D7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567" w:hanging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Характеристики объекта конкурса:</w:t>
      </w:r>
    </w:p>
    <w:p w14:paraId="252BD79B">
      <w:pPr>
        <w:suppressAutoHyphens/>
        <w:jc w:val="center"/>
        <w:rPr>
          <w:rFonts w:ascii="Times New Roman" w:hAnsi="Times New Roman" w:cs="Times New Roman"/>
          <w:b/>
        </w:rPr>
      </w:pPr>
    </w:p>
    <w:p w14:paraId="1424F0DC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hint="default"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b/>
        </w:rPr>
        <w:t xml:space="preserve">Общее имущество собственников помещений многоквартирного дома по адресу: </w:t>
      </w:r>
      <w:r>
        <w:rPr>
          <w:rFonts w:ascii="Times New Roman" w:hAnsi="Times New Roman" w:cs="Times New Roman"/>
        </w:rPr>
        <w:t xml:space="preserve">Самарская область, сельское поселение Александровка, ул. </w:t>
      </w:r>
      <w:r>
        <w:rPr>
          <w:rFonts w:ascii="Times New Roman" w:hAnsi="Times New Roman" w:cs="Times New Roman"/>
          <w:lang w:val="ru-RU"/>
        </w:rPr>
        <w:t>Ленина</w:t>
      </w:r>
      <w:r>
        <w:rPr>
          <w:rFonts w:ascii="Times New Roman" w:hAnsi="Times New Roman" w:cs="Times New Roman"/>
        </w:rPr>
        <w:t>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 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27</w:t>
      </w:r>
    </w:p>
    <w:p w14:paraId="387133A6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</w:p>
    <w:p w14:paraId="394FBE5D">
      <w:pPr>
        <w:suppressAutoHyphens/>
        <w:rPr>
          <w:rFonts w:ascii="Times New Roman" w:hAnsi="Times New Roman" w:cs="Times New Roman"/>
          <w:kern w:val="2"/>
          <w:lang w:eastAsia="ar-SA"/>
        </w:rPr>
      </w:pPr>
    </w:p>
    <w:p w14:paraId="3B722766">
      <w:pPr>
        <w:pStyle w:val="51"/>
        <w:numPr>
          <w:ilvl w:val="0"/>
          <w:numId w:val="5"/>
        </w:numPr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highlight w:val="none"/>
          <w:lang w:eastAsia="ar-SA"/>
        </w:rPr>
        <w:t xml:space="preserve">Год постройки </w:t>
      </w:r>
      <w:r>
        <w:rPr>
          <w:rFonts w:ascii="Times New Roman" w:hAnsi="Times New Roman" w:cs="Times New Roman"/>
          <w:kern w:val="2"/>
          <w:highlight w:val="none"/>
          <w:lang w:val="ru-RU" w:eastAsia="ar-SA"/>
        </w:rPr>
        <w:t>с</w:t>
      </w:r>
      <w:r>
        <w:rPr>
          <w:rFonts w:ascii="Times New Roman" w:hAnsi="Times New Roman" w:cs="Times New Roman"/>
          <w:kern w:val="2"/>
          <w:highlight w:val="none"/>
          <w:lang w:eastAsia="ar-SA"/>
        </w:rPr>
        <w:t xml:space="preserve"> </w:t>
      </w:r>
      <w:r>
        <w:rPr>
          <w:rFonts w:hint="default" w:ascii="Times New Roman" w:hAnsi="Times New Roman" w:cs="Times New Roman"/>
          <w:kern w:val="2"/>
          <w:highlight w:val="none"/>
          <w:lang w:val="ru-RU" w:eastAsia="ar-SA"/>
        </w:rPr>
        <w:t xml:space="preserve">1964 </w:t>
      </w:r>
      <w:r>
        <w:rPr>
          <w:rFonts w:ascii="Times New Roman" w:hAnsi="Times New Roman" w:cs="Times New Roman"/>
          <w:kern w:val="2"/>
          <w:highlight w:val="none"/>
          <w:lang w:eastAsia="ar-SA"/>
        </w:rPr>
        <w:t>год</w:t>
      </w:r>
      <w:r>
        <w:rPr>
          <w:rFonts w:ascii="Times New Roman" w:hAnsi="Times New Roman" w:cs="Times New Roman"/>
          <w:kern w:val="2"/>
          <w:highlight w:val="none"/>
          <w:lang w:eastAsia="ar-SA"/>
        </w:rPr>
        <w:tab/>
      </w:r>
      <w:r>
        <w:rPr>
          <w:rFonts w:ascii="Times New Roman" w:hAnsi="Times New Roman" w:cs="Times New Roman"/>
          <w:kern w:val="2"/>
          <w:lang w:eastAsia="ar-SA"/>
        </w:rPr>
        <w:tab/>
      </w:r>
    </w:p>
    <w:p w14:paraId="0A846DC8">
      <w:pPr>
        <w:suppressAutoHyphens/>
        <w:ind w:left="360"/>
        <w:rPr>
          <w:rFonts w:ascii="Times New Roman" w:hAnsi="Times New Roman" w:cs="Times New Roman"/>
          <w:kern w:val="2"/>
          <w:lang w:eastAsia="ar-SA"/>
        </w:rPr>
      </w:pPr>
    </w:p>
    <w:p w14:paraId="471B4027">
      <w:pPr>
        <w:tabs>
          <w:tab w:val="left" w:pos="993"/>
        </w:tabs>
        <w:suppressAutoHyphens/>
        <w:rPr>
          <w:rFonts w:hint="default" w:ascii="Times New Roman" w:hAnsi="Times New Roman" w:cs="Times New Roman"/>
          <w:kern w:val="2"/>
          <w:lang w:val="ru-RU"/>
        </w:rPr>
      </w:pPr>
      <w:r>
        <w:rPr>
          <w:rFonts w:ascii="Times New Roman" w:hAnsi="Times New Roman" w:cs="Times New Roman"/>
          <w:kern w:val="2"/>
        </w:rPr>
        <w:t xml:space="preserve">2. Серия, тип постройки: </w:t>
      </w:r>
      <w:r>
        <w:rPr>
          <w:rFonts w:ascii="Times New Roman" w:hAnsi="Times New Roman" w:cs="Times New Roman"/>
          <w:kern w:val="2"/>
          <w:lang w:val="ru-RU"/>
        </w:rPr>
        <w:t>кирпичный</w:t>
      </w:r>
    </w:p>
    <w:p w14:paraId="7D9120F0">
      <w:pPr>
        <w:pBdr>
          <w:top w:val="single" w:color="auto" w:sz="4" w:space="1"/>
        </w:pBdr>
        <w:tabs>
          <w:tab w:val="left" w:pos="993"/>
        </w:tabs>
        <w:suppressAutoHyphens/>
        <w:ind w:left="2694"/>
        <w:rPr>
          <w:rFonts w:ascii="Times New Roman" w:hAnsi="Times New Roman" w:cs="Times New Roman"/>
          <w:kern w:val="2"/>
        </w:rPr>
      </w:pPr>
    </w:p>
    <w:p w14:paraId="53EA9C07">
      <w:pPr>
        <w:suppressAutoHyphens/>
        <w:rPr>
          <w:rFonts w:hint="default" w:ascii="Times New Roman" w:hAnsi="Times New Roman" w:cs="Times New Roman"/>
          <w:kern w:val="2"/>
          <w:u w:val="single"/>
          <w:lang w:val="ru-RU"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3. Степень износа по данным государственного технического </w:t>
      </w:r>
      <w:r>
        <w:rPr>
          <w:rFonts w:ascii="Times New Roman" w:hAnsi="Times New Roman" w:cs="Times New Roman"/>
          <w:kern w:val="2"/>
          <w:lang w:val="ru-RU" w:eastAsia="ar-SA"/>
        </w:rPr>
        <w:t>учёта</w:t>
      </w:r>
      <w:r>
        <w:rPr>
          <w:rFonts w:ascii="Times New Roman" w:hAnsi="Times New Roman" w:cs="Times New Roman"/>
          <w:kern w:val="2"/>
          <w:lang w:eastAsia="ar-SA"/>
        </w:rPr>
        <w:t xml:space="preserve"> </w:t>
      </w:r>
      <w:r>
        <w:rPr>
          <w:rFonts w:ascii="Times New Roman" w:hAnsi="Times New Roman" w:cs="Times New Roman"/>
          <w:kern w:val="2"/>
          <w:lang w:eastAsia="ar-SA"/>
        </w:rPr>
        <w:tab/>
      </w:r>
      <w:r>
        <w:rPr>
          <w:rFonts w:ascii="Times New Roman" w:hAnsi="Times New Roman" w:cs="Times New Roman"/>
          <w:kern w:val="2"/>
          <w:lang w:val="ru-RU" w:eastAsia="ar-SA"/>
        </w:rPr>
        <w:t>аварийный</w:t>
      </w:r>
    </w:p>
    <w:p w14:paraId="0A6CC366">
      <w:pPr>
        <w:pBdr>
          <w:top w:val="single" w:color="auto" w:sz="4" w:space="1"/>
        </w:pBdr>
        <w:tabs>
          <w:tab w:val="right" w:pos="9638"/>
        </w:tabs>
        <w:suppressAutoHyphens/>
        <w:ind w:left="7088"/>
        <w:rPr>
          <w:rFonts w:ascii="Times New Roman" w:hAnsi="Times New Roman" w:cs="Times New Roman"/>
          <w:kern w:val="2"/>
          <w:u w:val="single"/>
          <w:lang w:eastAsia="ar-SA"/>
        </w:rPr>
      </w:pPr>
    </w:p>
    <w:p w14:paraId="6F72D9A4">
      <w:pPr>
        <w:tabs>
          <w:tab w:val="right" w:pos="8080"/>
        </w:tabs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4. Год последнего капитального ремонта   нет данных</w:t>
      </w:r>
      <w:r>
        <w:rPr>
          <w:rFonts w:ascii="Times New Roman" w:hAnsi="Times New Roman" w:cs="Times New Roman"/>
          <w:kern w:val="2"/>
          <w:lang w:eastAsia="ar-SA"/>
        </w:rPr>
        <w:tab/>
      </w:r>
    </w:p>
    <w:p w14:paraId="4A89E343">
      <w:pPr>
        <w:pBdr>
          <w:top w:val="single" w:color="auto" w:sz="4" w:space="1"/>
        </w:pBdr>
        <w:tabs>
          <w:tab w:val="right" w:pos="8929"/>
        </w:tabs>
        <w:suppressAutoHyphens/>
        <w:ind w:left="4395"/>
        <w:rPr>
          <w:rFonts w:ascii="Times New Roman" w:hAnsi="Times New Roman" w:cs="Times New Roman"/>
          <w:kern w:val="2"/>
          <w:u w:val="single"/>
          <w:lang w:eastAsia="ar-SA"/>
        </w:rPr>
      </w:pPr>
    </w:p>
    <w:p w14:paraId="061A49A5">
      <w:pPr>
        <w:suppressAutoHyphens/>
        <w:rPr>
          <w:rFonts w:hint="default" w:ascii="Times New Roman" w:hAnsi="Times New Roman" w:cs="Times New Roman"/>
          <w:kern w:val="2"/>
          <w:u w:val="single"/>
          <w:lang w:val="ru-RU"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5. Количество этажей </w:t>
      </w:r>
      <w:r>
        <w:rPr>
          <w:rFonts w:ascii="Times New Roman" w:hAnsi="Times New Roman" w:cs="Times New Roman"/>
          <w:kern w:val="2"/>
          <w:lang w:eastAsia="ar-SA"/>
        </w:rPr>
        <w:tab/>
      </w:r>
      <w:r>
        <w:rPr>
          <w:rFonts w:hint="default" w:ascii="Times New Roman" w:hAnsi="Times New Roman" w:cs="Times New Roman"/>
          <w:kern w:val="2"/>
          <w:lang w:val="ru-RU" w:eastAsia="ar-SA"/>
        </w:rPr>
        <w:t>1</w:t>
      </w:r>
    </w:p>
    <w:p w14:paraId="405C5CDD">
      <w:pPr>
        <w:pBdr>
          <w:top w:val="single" w:color="auto" w:sz="4" w:space="1"/>
        </w:pBdr>
        <w:tabs>
          <w:tab w:val="right" w:pos="9638"/>
        </w:tabs>
        <w:suppressAutoHyphens/>
        <w:ind w:left="2410"/>
        <w:rPr>
          <w:rFonts w:ascii="Times New Roman" w:hAnsi="Times New Roman" w:cs="Times New Roman"/>
          <w:kern w:val="2"/>
          <w:u w:val="single"/>
          <w:lang w:eastAsia="ar-SA"/>
        </w:rPr>
      </w:pPr>
    </w:p>
    <w:p w14:paraId="678839BC">
      <w:pPr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6. Наличие подвала  </w:t>
      </w:r>
      <w:r>
        <w:rPr>
          <w:rFonts w:ascii="Times New Roman" w:hAnsi="Times New Roman" w:cs="Times New Roman"/>
          <w:kern w:val="2"/>
          <w:lang w:eastAsia="ar-SA"/>
        </w:rPr>
        <w:tab/>
      </w:r>
      <w:r>
        <w:rPr>
          <w:rFonts w:ascii="Times New Roman" w:hAnsi="Times New Roman" w:cs="Times New Roman"/>
          <w:kern w:val="2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kern w:val="2"/>
          <w:u w:val="single"/>
          <w:lang w:val="ru-RU" w:eastAsia="ar-SA"/>
        </w:rPr>
        <w:t>нет</w:t>
      </w:r>
    </w:p>
    <w:p w14:paraId="2D82939B">
      <w:pPr>
        <w:suppressAutoHyphens/>
        <w:rPr>
          <w:rFonts w:hint="default" w:ascii="Times New Roman" w:hAnsi="Times New Roman" w:cs="Times New Roman"/>
          <w:kern w:val="2"/>
          <w:lang w:val="ru-RU"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7. Количество квартир </w:t>
      </w:r>
      <w:r>
        <w:rPr>
          <w:rFonts w:hint="default" w:ascii="Times New Roman" w:hAnsi="Times New Roman" w:cs="Times New Roman"/>
          <w:kern w:val="2"/>
          <w:lang w:val="ru-RU" w:eastAsia="ar-SA"/>
        </w:rPr>
        <w:t>10</w:t>
      </w:r>
    </w:p>
    <w:p w14:paraId="127946D5">
      <w:pPr>
        <w:pBdr>
          <w:top w:val="single" w:color="auto" w:sz="4" w:space="1"/>
        </w:pBdr>
        <w:tabs>
          <w:tab w:val="right" w:pos="9638"/>
        </w:tabs>
        <w:suppressAutoHyphens/>
        <w:ind w:left="2410"/>
        <w:rPr>
          <w:rFonts w:ascii="Times New Roman" w:hAnsi="Times New Roman" w:cs="Times New Roman"/>
          <w:kern w:val="2"/>
          <w:u w:val="single"/>
          <w:lang w:eastAsia="ar-SA"/>
        </w:rPr>
      </w:pPr>
    </w:p>
    <w:p w14:paraId="5120E7A5">
      <w:pPr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8. Площадь:</w:t>
      </w:r>
    </w:p>
    <w:p w14:paraId="60C172F8">
      <w:pPr>
        <w:tabs>
          <w:tab w:val="center" w:pos="2410"/>
          <w:tab w:val="left" w:pos="3828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а) многоквартирного дома с лоджиями, балконами, шкафами, коридорами и лестничными клетками          </w:t>
      </w:r>
      <w:r>
        <w:rPr>
          <w:rFonts w:hint="default" w:ascii="Times New Roman" w:hAnsi="Times New Roman" w:cs="Times New Roman"/>
          <w:kern w:val="2"/>
          <w:lang w:val="ru-RU"/>
        </w:rPr>
        <w:t>454,5</w:t>
      </w:r>
      <w:r>
        <w:rPr>
          <w:rFonts w:ascii="Times New Roman" w:hAnsi="Times New Roman" w:cs="Times New Roman"/>
          <w:kern w:val="2"/>
          <w:highlight w:val="none"/>
        </w:rPr>
        <w:t xml:space="preserve">  кв. м</w:t>
      </w:r>
    </w:p>
    <w:p w14:paraId="524E784C">
      <w:pPr>
        <w:pBdr>
          <w:top w:val="single" w:color="auto" w:sz="4" w:space="1"/>
        </w:pBdr>
        <w:suppressAutoHyphens/>
        <w:ind w:left="1276" w:right="5951"/>
        <w:jc w:val="both"/>
        <w:rPr>
          <w:rFonts w:ascii="Times New Roman" w:hAnsi="Times New Roman" w:cs="Times New Roman"/>
          <w:kern w:val="2"/>
        </w:rPr>
      </w:pPr>
    </w:p>
    <w:p w14:paraId="29F8B818">
      <w:pPr>
        <w:tabs>
          <w:tab w:val="center" w:pos="5954"/>
          <w:tab w:val="left" w:pos="7088"/>
        </w:tabs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б) жилых помещений (общая площадь квартир)  </w:t>
      </w:r>
      <w:r>
        <w:rPr>
          <w:rFonts w:hint="default" w:ascii="Times New Roman" w:hAnsi="Times New Roman" w:cs="Times New Roman"/>
          <w:kern w:val="2"/>
          <w:lang w:val="ru-RU"/>
        </w:rPr>
        <w:t>377,1</w:t>
      </w:r>
      <w:r>
        <w:rPr>
          <w:rFonts w:hint="default" w:ascii="Times New Roman" w:hAnsi="Times New Roman" w:cs="Times New Roman"/>
          <w:kern w:val="2"/>
          <w:highlight w:val="none"/>
          <w:lang w:val="ru-RU"/>
        </w:rPr>
        <w:t xml:space="preserve"> </w:t>
      </w:r>
      <w:r>
        <w:rPr>
          <w:rFonts w:ascii="Times New Roman" w:hAnsi="Times New Roman" w:cs="Times New Roman"/>
          <w:kern w:val="2"/>
          <w:highlight w:val="none"/>
        </w:rPr>
        <w:t>кв. м</w:t>
      </w:r>
    </w:p>
    <w:p w14:paraId="56696D18">
      <w:pPr>
        <w:pBdr>
          <w:top w:val="single" w:color="auto" w:sz="4" w:space="1"/>
        </w:pBdr>
        <w:tabs>
          <w:tab w:val="center" w:pos="7598"/>
        </w:tabs>
        <w:suppressAutoHyphens/>
        <w:ind w:left="4962" w:right="2691"/>
        <w:rPr>
          <w:rFonts w:ascii="Times New Roman" w:hAnsi="Times New Roman" w:cs="Times New Roman"/>
          <w:kern w:val="2"/>
        </w:rPr>
      </w:pPr>
    </w:p>
    <w:p w14:paraId="65197DFB">
      <w:pPr>
        <w:tabs>
          <w:tab w:val="left" w:pos="5103"/>
          <w:tab w:val="left" w:pos="7088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в) нежилых помещений (общая площадь нежилых помещений, не входящих в состав общего имущества в многоквартирном доме)  </w:t>
      </w:r>
      <w:r>
        <w:rPr>
          <w:rFonts w:ascii="Times New Roman" w:hAnsi="Times New Roman" w:cs="Times New Roman"/>
          <w:kern w:val="2"/>
        </w:rPr>
        <w:tab/>
      </w:r>
      <w:r>
        <w:rPr>
          <w:rFonts w:hint="default" w:ascii="Times New Roman" w:hAnsi="Times New Roman" w:cs="Times New Roman"/>
          <w:kern w:val="2"/>
          <w:lang w:val="ru-RU"/>
        </w:rPr>
        <w:t>77,4</w:t>
      </w:r>
      <w:r>
        <w:rPr>
          <w:rFonts w:ascii="Times New Roman" w:hAnsi="Times New Roman" w:cs="Times New Roman"/>
          <w:kern w:val="2"/>
        </w:rPr>
        <w:tab/>
      </w:r>
      <w:r>
        <w:rPr>
          <w:rFonts w:ascii="Times New Roman" w:hAnsi="Times New Roman" w:cs="Times New Roman"/>
          <w:kern w:val="2"/>
        </w:rPr>
        <w:t>кв. м</w:t>
      </w:r>
    </w:p>
    <w:p w14:paraId="5EFBA55C">
      <w:pPr>
        <w:pBdr>
          <w:top w:val="single" w:color="auto" w:sz="4" w:space="1"/>
        </w:pBdr>
        <w:suppressAutoHyphens/>
        <w:ind w:left="3969" w:right="2691"/>
        <w:jc w:val="both"/>
        <w:rPr>
          <w:rFonts w:ascii="Times New Roman" w:hAnsi="Times New Roman" w:cs="Times New Roman"/>
          <w:kern w:val="2"/>
          <w:u w:val="single"/>
        </w:rPr>
      </w:pPr>
    </w:p>
    <w:p w14:paraId="6D81A936">
      <w:pPr>
        <w:tabs>
          <w:tab w:val="left" w:pos="5670"/>
          <w:tab w:val="left" w:pos="7797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г) помещений общего пользования (общая площадь нежилых помещений, входящих в состав общего имущества в многоквартирном доме) </w:t>
      </w:r>
      <w:r>
        <w:rPr>
          <w:rFonts w:hint="default" w:ascii="Times New Roman" w:hAnsi="Times New Roman" w:cs="Times New Roman"/>
          <w:kern w:val="2"/>
          <w:lang w:val="ru-RU"/>
        </w:rPr>
        <w:t xml:space="preserve">     77,4</w:t>
      </w:r>
      <w:r>
        <w:rPr>
          <w:rFonts w:ascii="Times New Roman" w:hAnsi="Times New Roman" w:cs="Times New Roman"/>
          <w:kern w:val="2"/>
        </w:rPr>
        <w:tab/>
      </w:r>
      <w:r>
        <w:rPr>
          <w:rFonts w:ascii="Times New Roman" w:hAnsi="Times New Roman" w:cs="Times New Roman"/>
          <w:kern w:val="2"/>
        </w:rPr>
        <w:t>кв. м</w:t>
      </w:r>
    </w:p>
    <w:p w14:paraId="280C5BF8">
      <w:pPr>
        <w:pBdr>
          <w:top w:val="single" w:color="auto" w:sz="4" w:space="1"/>
        </w:pBdr>
        <w:tabs>
          <w:tab w:val="center" w:pos="6804"/>
          <w:tab w:val="left" w:pos="8931"/>
        </w:tabs>
        <w:suppressAutoHyphens/>
        <w:ind w:left="4820" w:right="1982"/>
        <w:jc w:val="both"/>
        <w:rPr>
          <w:rFonts w:ascii="Times New Roman" w:hAnsi="Times New Roman" w:cs="Times New Roman"/>
          <w:kern w:val="2"/>
        </w:rPr>
      </w:pPr>
    </w:p>
    <w:p w14:paraId="3579A743">
      <w:pPr>
        <w:tabs>
          <w:tab w:val="center" w:pos="2835"/>
          <w:tab w:val="left" w:pos="3402"/>
        </w:tabs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8. Количество лестниц </w:t>
      </w:r>
      <w:r>
        <w:rPr>
          <w:rFonts w:ascii="Times New Roman" w:hAnsi="Times New Roman" w:cs="Times New Roman"/>
          <w:kern w:val="2"/>
        </w:rPr>
        <w:tab/>
      </w:r>
      <w:r>
        <w:rPr>
          <w:rFonts w:ascii="Times New Roman" w:hAnsi="Times New Roman" w:cs="Times New Roman"/>
          <w:kern w:val="2"/>
        </w:rPr>
        <w:tab/>
      </w:r>
      <w:r>
        <w:rPr>
          <w:rFonts w:ascii="Times New Roman" w:hAnsi="Times New Roman" w:cs="Times New Roman"/>
          <w:kern w:val="2"/>
        </w:rPr>
        <w:t>шт.</w:t>
      </w:r>
    </w:p>
    <w:p w14:paraId="75415874">
      <w:pPr>
        <w:pBdr>
          <w:top w:val="single" w:color="auto" w:sz="4" w:space="1"/>
        </w:pBdr>
        <w:tabs>
          <w:tab w:val="center" w:pos="5245"/>
          <w:tab w:val="left" w:pos="7088"/>
        </w:tabs>
        <w:suppressAutoHyphens/>
        <w:ind w:left="2410" w:right="6376"/>
        <w:rPr>
          <w:rFonts w:ascii="Times New Roman" w:hAnsi="Times New Roman" w:cs="Times New Roman"/>
          <w:kern w:val="2"/>
        </w:rPr>
      </w:pPr>
    </w:p>
    <w:p w14:paraId="1618BF90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10. Уборочная площадь лестниц (включая межквартирные лестничные площадки) </w:t>
      </w:r>
    </w:p>
    <w:p w14:paraId="6E045340">
      <w:pPr>
        <w:suppressAutoHyphens/>
        <w:ind w:firstLine="709"/>
        <w:jc w:val="both"/>
        <w:rPr>
          <w:rFonts w:ascii="Times New Roman" w:hAnsi="Times New Roman" w:cs="Times New Roman"/>
          <w:kern w:val="2"/>
        </w:rPr>
      </w:pPr>
      <w:r>
        <w:rPr>
          <w:rFonts w:hint="default" w:ascii="Times New Roman" w:hAnsi="Times New Roman" w:cs="Times New Roman"/>
          <w:kern w:val="2"/>
          <w:lang w:val="ru-RU"/>
        </w:rPr>
        <w:t xml:space="preserve">77,4  </w:t>
      </w:r>
      <w:r>
        <w:rPr>
          <w:rFonts w:ascii="Times New Roman" w:hAnsi="Times New Roman" w:cs="Times New Roman"/>
          <w:kern w:val="2"/>
        </w:rPr>
        <w:t>кв. м</w:t>
      </w:r>
    </w:p>
    <w:p w14:paraId="1D6933C7">
      <w:pPr>
        <w:pBdr>
          <w:top w:val="single" w:color="auto" w:sz="4" w:space="1"/>
        </w:pBdr>
        <w:suppressAutoHyphens/>
        <w:ind w:left="426" w:right="8219"/>
        <w:jc w:val="both"/>
        <w:rPr>
          <w:rFonts w:ascii="Times New Roman" w:hAnsi="Times New Roman" w:cs="Times New Roman"/>
          <w:kern w:val="2"/>
        </w:rPr>
      </w:pPr>
    </w:p>
    <w:p w14:paraId="67F35364">
      <w:pPr>
        <w:tabs>
          <w:tab w:val="left" w:pos="7655"/>
          <w:tab w:val="left" w:pos="8647"/>
        </w:tabs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11. Уборочная площадь общих коридоров и мест общего пользования </w:t>
      </w:r>
      <w:r>
        <w:rPr>
          <w:rFonts w:ascii="Times New Roman" w:hAnsi="Times New Roman" w:cs="Times New Roman"/>
          <w:kern w:val="2"/>
          <w:lang w:eastAsia="ar-SA"/>
        </w:rPr>
        <w:tab/>
      </w:r>
      <w:r>
        <w:rPr>
          <w:rFonts w:hint="default" w:ascii="Times New Roman" w:hAnsi="Times New Roman" w:cs="Times New Roman"/>
          <w:kern w:val="2"/>
          <w:lang w:val="ru-RU"/>
        </w:rPr>
        <w:t xml:space="preserve">77,4  </w:t>
      </w:r>
      <w:r>
        <w:rPr>
          <w:rFonts w:ascii="Times New Roman" w:hAnsi="Times New Roman" w:cs="Times New Roman"/>
          <w:kern w:val="2"/>
          <w:lang w:eastAsia="ar-SA"/>
        </w:rPr>
        <w:t>кв.м</w:t>
      </w:r>
    </w:p>
    <w:p w14:paraId="608EDDF9">
      <w:pPr>
        <w:pBdr>
          <w:top w:val="single" w:color="auto" w:sz="4" w:space="1"/>
        </w:pBdr>
        <w:suppressAutoHyphens/>
        <w:ind w:left="7230" w:right="990"/>
        <w:rPr>
          <w:rFonts w:ascii="Times New Roman" w:hAnsi="Times New Roman" w:cs="Times New Roman"/>
          <w:kern w:val="2"/>
          <w:lang w:eastAsia="ar-SA"/>
        </w:rPr>
      </w:pPr>
    </w:p>
    <w:p w14:paraId="355B1D9E">
      <w:pPr>
        <w:tabs>
          <w:tab w:val="left" w:pos="1134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12. Площадь земельного участка, входящего в состав общего имущества многоквартирного дома  нет данных   кв.м.</w:t>
      </w:r>
    </w:p>
    <w:p w14:paraId="4DBA2935">
      <w:pPr>
        <w:pBdr>
          <w:top w:val="single" w:color="auto" w:sz="4" w:space="1"/>
        </w:pBdr>
        <w:tabs>
          <w:tab w:val="left" w:pos="993"/>
          <w:tab w:val="left" w:pos="1701"/>
        </w:tabs>
        <w:suppressAutoHyphens/>
        <w:ind w:left="709" w:right="7510"/>
        <w:jc w:val="both"/>
        <w:rPr>
          <w:rFonts w:ascii="Times New Roman" w:hAnsi="Times New Roman" w:cs="Times New Roman"/>
          <w:kern w:val="2"/>
          <w:lang w:eastAsia="ar-SA"/>
        </w:rPr>
      </w:pPr>
    </w:p>
    <w:p w14:paraId="265ACB57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13. Виды благоустройства: дом оборудован  централизованным холодным водоснабжением, электроснабжением.</w:t>
      </w:r>
    </w:p>
    <w:p w14:paraId="7B6B474B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14. Кадастровый номер земельного участка (при его наличии):      нет</w:t>
      </w:r>
      <w:r>
        <w:rPr>
          <w:rFonts w:ascii="Times New Roman" w:hAnsi="Times New Roman" w:cs="Times New Roman"/>
          <w:kern w:val="2"/>
        </w:rPr>
        <w:tab/>
      </w:r>
    </w:p>
    <w:p w14:paraId="5AC5BE88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</w:p>
    <w:p w14:paraId="664E3CF8">
      <w:pPr>
        <w:tabs>
          <w:tab w:val="left" w:pos="6379"/>
        </w:tabs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bCs/>
          <w:kern w:val="2"/>
          <w:lang w:eastAsia="ar-SA"/>
        </w:rPr>
        <w:t>Дополнительную информацию</w:t>
      </w:r>
      <w:r>
        <w:rPr>
          <w:rFonts w:ascii="Times New Roman" w:hAnsi="Times New Roman" w:cs="Times New Roman"/>
          <w:kern w:val="2"/>
          <w:lang w:eastAsia="ar-SA"/>
        </w:rPr>
        <w:t xml:space="preserve"> можно получить по адресу: </w:t>
      </w:r>
      <w:r>
        <w:rPr>
          <w:rFonts w:ascii="Times New Roman" w:hAnsi="Times New Roman" w:cs="Times New Roman"/>
          <w:kern w:val="2"/>
          <w:lang w:eastAsia="ar-SA"/>
        </w:rPr>
        <w:br w:type="textWrapping"/>
      </w:r>
      <w:r>
        <w:rPr>
          <w:rFonts w:ascii="Times New Roman" w:hAnsi="Times New Roman" w:cs="Times New Roman"/>
          <w:kern w:val="2"/>
          <w:lang w:eastAsia="ar-SA"/>
        </w:rPr>
        <w:t xml:space="preserve"> Самарская область, Ставропольский район, с.п. Александровка ул. Советская, 50, </w:t>
      </w:r>
    </w:p>
    <w:p w14:paraId="1A55B4A5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color w:val="auto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тел.</w:t>
      </w:r>
      <w:r>
        <w:rPr>
          <w:rFonts w:hint="default" w:ascii="Times New Roman" w:hAnsi="Times New Roman" w:cs="Times New Roman"/>
          <w:kern w:val="2"/>
          <w:lang w:val="ru-RU" w:eastAsia="ar-SA"/>
        </w:rPr>
        <w:t xml:space="preserve"> </w:t>
      </w:r>
      <w:r>
        <w:rPr>
          <w:rFonts w:ascii="Times New Roman" w:hAnsi="Times New Roman" w:cs="Times New Roman"/>
          <w:color w:val="auto"/>
          <w:kern w:val="2"/>
          <w:lang w:eastAsia="ar-SA"/>
        </w:rPr>
        <w:t xml:space="preserve">8(8482)238162 в рабочие дни с 8-00 ч. </w:t>
      </w:r>
      <w:r>
        <w:rPr>
          <w:rFonts w:ascii="Times New Roman" w:hAnsi="Times New Roman" w:cs="Times New Roman"/>
          <w:color w:val="auto"/>
          <w:kern w:val="2"/>
          <w:lang w:eastAsia="ar-SA"/>
        </w:rPr>
        <w:br w:type="textWrapping"/>
      </w:r>
      <w:r>
        <w:rPr>
          <w:rFonts w:ascii="Times New Roman" w:hAnsi="Times New Roman" w:cs="Times New Roman"/>
          <w:color w:val="auto"/>
          <w:kern w:val="2"/>
          <w:lang w:eastAsia="ar-SA"/>
        </w:rPr>
        <w:t>до 16-00 ч.,  перерыв на обед с 12-00 ч. до 13-00 ч. (здесь и далее - время местное).</w:t>
      </w:r>
    </w:p>
    <w:p w14:paraId="69E8914C">
      <w:pPr>
        <w:suppressAutoHyphens/>
        <w:ind w:right="111"/>
        <w:jc w:val="center"/>
        <w:rPr>
          <w:rFonts w:ascii="Times New Roman" w:hAnsi="Times New Roman" w:cs="Times New Roman"/>
          <w:kern w:val="2"/>
        </w:rPr>
      </w:pPr>
    </w:p>
    <w:p w14:paraId="1859E267">
      <w:pPr>
        <w:numPr>
          <w:ilvl w:val="0"/>
          <w:numId w:val="4"/>
        </w:numPr>
        <w:suppressAutoHyphens/>
        <w:autoSpaceDN w:val="0"/>
        <w:ind w:left="567" w:hanging="567"/>
        <w:jc w:val="both"/>
        <w:rPr>
          <w:rFonts w:ascii="Times New Roman" w:hAnsi="Times New Roman" w:cs="Times New Roman"/>
          <w:b/>
          <w:bCs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Перечень обязательных работ и услуг по содержанию и ремонту объекта конкурса, выполняемых (оказываемых) по договору управления многоквартирным домом: </w:t>
      </w:r>
    </w:p>
    <w:p w14:paraId="0F291C22">
      <w:pPr>
        <w:suppressAutoHyphens/>
        <w:ind w:left="567"/>
        <w:jc w:val="both"/>
        <w:rPr>
          <w:rFonts w:ascii="Times New Roman" w:hAnsi="Times New Roman" w:cs="Times New Roman"/>
          <w:b/>
          <w:bCs/>
          <w:kern w:val="2"/>
        </w:rPr>
      </w:pPr>
    </w:p>
    <w:tbl>
      <w:tblPr>
        <w:tblStyle w:val="11"/>
        <w:tblW w:w="5000" w:type="pct"/>
        <w:tblCellSpacing w:w="0" w:type="dxa"/>
        <w:tblInd w:w="0" w:type="dxa"/>
        <w:tblBorders>
          <w:top w:val="single" w:color="000001" w:sz="6" w:space="0"/>
          <w:left w:val="single" w:color="000001" w:sz="6" w:space="0"/>
          <w:bottom w:val="single" w:color="000001" w:sz="6" w:space="0"/>
          <w:right w:val="single" w:color="000001" w:sz="6" w:space="0"/>
          <w:insideH w:val="single" w:color="000001" w:sz="6" w:space="0"/>
          <w:insideV w:val="single" w:color="000001" w:sz="6" w:space="0"/>
        </w:tblBorders>
        <w:shd w:val="clear" w:color="auto" w:fill="FFFFFF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5255"/>
        <w:gridCol w:w="3751"/>
      </w:tblGrid>
      <w:tr w14:paraId="271893F8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EBDEF9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 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п/п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173814">
            <w:pPr>
              <w:spacing w:before="100" w:beforeAutospacing="1" w:after="100" w:afterAutospacing="1" w:line="276" w:lineRule="auto"/>
              <w:ind w:left="109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Наименование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93487E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Периодичность выполнения работ</w:t>
            </w:r>
          </w:p>
        </w:tc>
      </w:tr>
      <w:tr w14:paraId="3DB4D4F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B59805C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BD13BB">
            <w:pPr>
              <w:spacing w:before="100" w:beforeAutospacing="1" w:after="100" w:afterAutospacing="1" w:line="276" w:lineRule="auto"/>
              <w:ind w:left="1843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4CBD4D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</w:tr>
      <w:tr w14:paraId="65BF3F2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33971D8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6E56E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помещений общего пользования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2E14B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E5087C8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5A6335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8F8DF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Мытье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 коридоров</w:t>
            </w:r>
            <w:r>
              <w:rPr>
                <w:rFonts w:ascii="Times New Roman" w:hAnsi="Times New Roman" w:cs="Times New Roman"/>
                <w:lang w:eastAsia="en-US"/>
              </w:rPr>
              <w:t xml:space="preserve"> и плинтусов полов 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537AD4">
            <w:pPr>
              <w:spacing w:before="100" w:beforeAutospacing="1" w:after="100" w:afterAutospacing="1" w:line="276" w:lineRule="auto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Один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 в неделю</w:t>
            </w:r>
          </w:p>
        </w:tc>
      </w:tr>
      <w:tr w14:paraId="62BA063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C46BC10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2.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87840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придомовой территории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423E8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74EE0F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A842ED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267A9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зимний период (с 15 октября по 15 апреля)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12EF0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1182D32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2BD403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6636B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свежевыпавшего снега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160DD3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день</w:t>
            </w:r>
          </w:p>
        </w:tc>
      </w:tr>
      <w:tr w14:paraId="43497CA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90495B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51EC3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Сдвижка и подметание снега при обильном снегопаде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057DD7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Начало работ не позднее двух часов после начала снегопада</w:t>
            </w:r>
          </w:p>
        </w:tc>
      </w:tr>
      <w:tr w14:paraId="00C03CC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6270FE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593B9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Удаление наледи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49BDE2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 образовании</w:t>
            </w:r>
          </w:p>
        </w:tc>
      </w:tr>
      <w:tr w14:paraId="1A789EF0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FEC86B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7E8F5A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Посыпка территории противогололедными материалами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3E5FD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0806D0E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0802E5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6CBD8C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9AF88A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Один раз в </w:t>
            </w:r>
            <w:r>
              <w:rPr>
                <w:rFonts w:ascii="Times New Roman" w:hAnsi="Times New Roman" w:cs="Times New Roman"/>
                <w:lang w:val="ru-RU" w:eastAsia="en-US"/>
              </w:rPr>
              <w:t>три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дня</w:t>
            </w:r>
          </w:p>
        </w:tc>
      </w:tr>
      <w:tr w14:paraId="72E1B9A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BD1F62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40407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летний период (с 15 апреля по 15 октября)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B9348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3AC1C3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AC8D34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28A3D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включает следующий перечень работ, услуг: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784652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Периодичность</w:t>
            </w:r>
          </w:p>
        </w:tc>
      </w:tr>
      <w:tr w14:paraId="4A45ED9B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51A123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5AFEC3F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территории в дни без и с осадками до 2 см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50325C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Четыре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</w:tr>
      <w:tr w14:paraId="254D902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EBB257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A06F7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Уборка мусора 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2B1827F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Четыре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</w:tr>
      <w:tr w14:paraId="3EA55E8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4A3CAE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B5FA2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BFDB1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Четыре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</w:tr>
      <w:tr w14:paraId="60CAC582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AF339F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CA998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Стрижка, подрезка и побелка деревьев и кустарников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BD78A4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</w:tr>
      <w:tr w14:paraId="1BBAC2E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D75528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D01C98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Озеленение газонов, создание цветников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6D0740C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</w:tr>
      <w:tr w14:paraId="624C92E0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A8B8E42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3.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511F265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Аварийно-диспетчерское обслуживание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052093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C0E00D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8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BF279B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EE146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Приём</w:t>
            </w:r>
            <w:r>
              <w:rPr>
                <w:rFonts w:ascii="Times New Roman" w:hAnsi="Times New Roman" w:cs="Times New Roman"/>
                <w:lang w:eastAsia="en-US"/>
              </w:rPr>
              <w:t xml:space="preserve"> и регистрация обращений потребителей (диспетчерское обслуживание) с установлением факта некачественного оказания или непредоставления коммунальных услуг, возникновения аварийной ситуации, порчи общего имущества МКД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A9D59D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Регистрация - в момент обращения, проверка по обращению - в течение двух часов или во время, согласованное с потребителем</w:t>
            </w:r>
          </w:p>
        </w:tc>
      </w:tr>
      <w:tr w14:paraId="2888606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E9632BA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4.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873A0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Тех. обслуживание общедомовых приборов </w:t>
            </w:r>
            <w:r>
              <w:rPr>
                <w:rFonts w:ascii="Times New Roman" w:hAnsi="Times New Roman" w:cs="Times New Roman"/>
                <w:b/>
                <w:bCs/>
                <w:lang w:val="ru-RU" w:eastAsia="en-US"/>
              </w:rPr>
              <w:t>учёта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, снятие показаний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1B9FB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51AC91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36E3E1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F96AB03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Ведение журнала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показаний средств измерений общедомового узла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потребления коммунальных ресурсов, в том числе их параметров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14:paraId="02B162ED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Ежемесячно и на день прекращения Договора</w:t>
            </w:r>
          </w:p>
        </w:tc>
      </w:tr>
      <w:tr w14:paraId="351EBDD7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34357A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8A109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Заключение договоров с ресурсоснабжающими организациями</w:t>
            </w:r>
          </w:p>
          <w:p w14:paraId="2D396BAF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color w:val="FF0000"/>
                <w:lang w:eastAsia="en-US"/>
              </w:rPr>
            </w:pPr>
            <w:r>
              <w:rPr>
                <w:rFonts w:ascii="Times New Roman" w:hAnsi="Times New Roman" w:cs="Times New Roman"/>
                <w:color w:val="auto"/>
                <w:lang w:eastAsia="en-US"/>
              </w:rPr>
              <w:t>(</w:t>
            </w:r>
            <w:r>
              <w:rPr>
                <w:rFonts w:ascii="Times New Roman" w:hAnsi="Times New Roman" w:cs="Times New Roman"/>
                <w:color w:val="auto"/>
                <w:lang w:val="ru-RU" w:eastAsia="en-US"/>
              </w:rPr>
              <w:t>ССК</w:t>
            </w:r>
            <w:r>
              <w:rPr>
                <w:rFonts w:ascii="Times New Roman" w:hAnsi="Times New Roman" w:cs="Times New Roman"/>
                <w:color w:val="auto"/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color w:val="auto"/>
                <w:lang w:val="ru-RU" w:eastAsia="en-US"/>
              </w:rPr>
              <w:t>ООО</w:t>
            </w:r>
            <w:r>
              <w:rPr>
                <w:rFonts w:hint="default" w:ascii="Times New Roman" w:hAnsi="Times New Roman" w:cs="Times New Roman"/>
                <w:color w:val="auto"/>
                <w:lang w:val="ru-RU" w:eastAsia="en-US"/>
              </w:rPr>
              <w:t xml:space="preserve"> «Газпром межригион газ Самара»,</w:t>
            </w:r>
            <w:r>
              <w:rPr>
                <w:rFonts w:ascii="Times New Roman" w:hAnsi="Times New Roman" w:cs="Times New Roman"/>
                <w:color w:val="auto"/>
                <w:lang w:eastAsia="en-US"/>
              </w:rPr>
              <w:t>«</w:t>
            </w:r>
            <w:r>
              <w:rPr>
                <w:rFonts w:ascii="Times New Roman" w:hAnsi="Times New Roman" w:cs="Times New Roman"/>
                <w:color w:val="auto"/>
                <w:lang w:val="ru-RU" w:eastAsia="en-US"/>
              </w:rPr>
              <w:t>СтавропольРессурсСервис</w:t>
            </w:r>
            <w:r>
              <w:rPr>
                <w:rFonts w:ascii="Times New Roman" w:hAnsi="Times New Roman" w:cs="Times New Roman"/>
                <w:color w:val="auto"/>
                <w:lang w:eastAsia="en-US"/>
              </w:rPr>
              <w:t>»)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82449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</w:tc>
      </w:tr>
      <w:tr w14:paraId="1DE2464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0D6A42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4CDBC8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Сбор информации о показаниях индивидуальных приборов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EC6941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 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>18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по 2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3 </w:t>
            </w:r>
            <w:r>
              <w:rPr>
                <w:rFonts w:ascii="Times New Roman" w:hAnsi="Times New Roman" w:cs="Times New Roman"/>
                <w:lang w:eastAsia="en-US"/>
              </w:rPr>
              <w:t xml:space="preserve"> число текущего месяца за текущий месяц</w:t>
            </w:r>
          </w:p>
        </w:tc>
      </w:tr>
      <w:tr w14:paraId="5477EA2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11EAF5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439BE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Согласование условий установки (замены) индивидуальных приборов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4B86A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 течение пяти рабочих дней с момента обращения потребителя</w:t>
            </w:r>
          </w:p>
        </w:tc>
      </w:tr>
      <w:tr w14:paraId="5A8B020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9863F1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FB3CD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Ввод приборов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эксплуатацию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0E3AD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В течение </w:t>
            </w:r>
            <w:r>
              <w:rPr>
                <w:rFonts w:ascii="Times New Roman" w:hAnsi="Times New Roman" w:cs="Times New Roman"/>
                <w:lang w:val="ru-RU" w:eastAsia="en-US"/>
              </w:rPr>
              <w:t>трёх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рабочих дней с момента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,как 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произведена установка (замена) прибора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</w:p>
        </w:tc>
      </w:tr>
      <w:tr w14:paraId="4A3B93F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0B0895F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5.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4A631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ремонту конструктивных элементов здания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4FC15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915B84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480078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A9930F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отношении всех видов фундаментов: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3E0555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37A5B50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6C7AA0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1C8881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зданиях с подвалами: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3AE893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5B44DB0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9196DD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A53422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для надлежащего содержания стен многоквартирных домов: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A3991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3B04E117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293444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170EF82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крыш многоквартирных домов: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0A402F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52BE692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8BA47A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839CDE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 выполняемые в целях надлежащего содержания лестниц многоквартирных домов: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C0B6A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6D51432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576A89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04304C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фасадов многоквартирных домов: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5093F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16C0CA0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B435B5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7578A7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 по содержанию помещений, входящих в состав общего имущества в многоквартирном доме: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C249C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5C1D1F4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CCBCECE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6.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DC8C4A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и ремонту внутридомовых инженерных сетей (электрические, водопроводные, канализационные)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35363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D320DD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7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8448CF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FDAA403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устранение незначительных неисправностей, замена и восстановление работоспособности отдельных элементов и частей элементов внутренних систем отопления, канализации, холодного водоснабжения, вентиляции, обслуживающих более одного жилого и нежилого помещения, в том числе оборудования, находящегося в жилых и нежилых помещениях, работа или состояние которого оказывает влияние на работу или состояние всего инженерного оборудования дома; регулировка треходовых кранов, набивка сальников, мелкий ремонт теплоизоляции, устранение течи в трубопроводах, приборах и арматуре; разборка, осмотр и очистка грязевиков, воздухосборников, компенсаторов, регулирующих кранов, вентилей, задвижек; очистка от накипи запорной арматуры, уплотнение стонов, устранение засоров, замена разбитых </w:t>
            </w:r>
            <w:r>
              <w:rPr>
                <w:rFonts w:ascii="Times New Roman" w:hAnsi="Times New Roman" w:cs="Times New Roman"/>
                <w:lang w:val="ru-RU" w:eastAsia="en-US"/>
              </w:rPr>
              <w:t>стёкол</w:t>
            </w:r>
            <w:r>
              <w:rPr>
                <w:rFonts w:ascii="Times New Roman" w:hAnsi="Times New Roman" w:cs="Times New Roman"/>
                <w:lang w:eastAsia="en-US"/>
              </w:rPr>
              <w:t>, смена перегоревших электролампочек, протирка электролампочек, ремонт электропроводки, устранение мелких неисправностей электротехнических устройств и др. в местах общего пользования;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E90777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52A6596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B904B2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871C37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прочистка канализационного лежака, проверка исправности канализационных вытяжек;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AB4FE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6D8CE63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882579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6ECFC7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проверка заземления электрокабеля, проверка цепи «фаза нуль», измерение сопротивления заземляющего устройства, проверка цепей между заземлителями и заземляемыми элементами, замеры сопротивления изоляции проводов, щитов АВР, заземлений ВРУ;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1B1B04">
            <w:pPr>
              <w:spacing w:before="100" w:beforeAutospacing="1" w:after="115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  <w:p w14:paraId="315809AA">
            <w:pPr>
              <w:spacing w:before="115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 составлением акта осмотра</w:t>
            </w:r>
          </w:p>
        </w:tc>
      </w:tr>
      <w:tr w14:paraId="1056606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1F5171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DB6ED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ремонт в местах общего пользования, регулировка, промывка и гидравлическое испытание систем отопления;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ADCB5F">
            <w:pPr>
              <w:spacing w:before="100" w:beforeAutospacing="1" w:after="100" w:afterAutospacing="1" w:line="276" w:lineRule="auto"/>
              <w:ind w:left="58"/>
              <w:rPr>
                <w:rFonts w:hint="default" w:ascii="Times New Roman" w:hAnsi="Times New Roman" w:cs="Times New Roman"/>
                <w:lang w:val="ru-RU"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Ежегодно</w:t>
            </w:r>
          </w:p>
        </w:tc>
      </w:tr>
      <w:tr w14:paraId="3A008C0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38DF44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5473E7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восстановление тепловой изоляции на трубопроводах в подвальных и чердачных помещениях;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04137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12FD5C4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B260D5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AA84A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замена разбитых </w:t>
            </w:r>
            <w:r>
              <w:rPr>
                <w:rFonts w:ascii="Times New Roman" w:hAnsi="Times New Roman" w:cs="Times New Roman"/>
                <w:lang w:val="ru-RU" w:eastAsia="en-US"/>
              </w:rPr>
              <w:t>стёкол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местах общего пользования, ремонт входных дверей в подъездах и во вспомогательных помещениях;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EDA96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62EAE781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50E679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5248F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устранение засоров стояков и системы внутридомовой канализации, происшедших не по вине собственника;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0CF77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777ADD7B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6B46620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DF9BF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наладка и регулировка системы горячего водоснабжения и отопления с ликвидацией непрогревов, воздушных пробок, промывка трубопроводов и нагревательных приборов, регулировка запорной арматуры;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3A5A0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1713F46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vAlign w:val="center"/>
          </w:tcPr>
          <w:p w14:paraId="730E6E6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9788A6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аварийные отключения вследствие протечек и подключения после ликвидации аварии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E7BB0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2E964A2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vAlign w:val="center"/>
          </w:tcPr>
          <w:p w14:paraId="27C14021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0D77C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Работы и услуги по содержанию систем вентиляции и дымоудаления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A2B748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3CA910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69069A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4E0C2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ремонт и прочистка вентиляционных каналов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14ED05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4976EE11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7CF3F5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8BB39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проверка наличия тяги в дымовентиляционных каналах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27F8F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hint="default" w:ascii="Times New Roman" w:hAnsi="Times New Roman" w:cs="Times New Roman"/>
                <w:lang w:val="ru-RU" w:eastAsia="en-US"/>
              </w:rPr>
              <w:t>1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 в год</w:t>
            </w:r>
          </w:p>
        </w:tc>
      </w:tr>
      <w:tr w14:paraId="7256ECD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718B327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8.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0E1622A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Дезинсекция, дератизация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36062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Два раза в год, по мере необходимости</w:t>
            </w:r>
          </w:p>
        </w:tc>
      </w:tr>
      <w:tr w14:paraId="2B78EBA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2F72FF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9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EC8DF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Оказание услуг по начислению платежей населению (абонирование)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993830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</w:tr>
      <w:tr w14:paraId="6D66A1E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7E0BC29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10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E2A30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Предоставление коммунальных услуг в целях содержания общего имущества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02226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4CBA08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2F786B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28C064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Холодная вода 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85D917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65D9A888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BBF27D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238BE9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Стоки 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9BEC83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6ACFD17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434594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2A9E8C4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Электроэнергия 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BAD5AE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</w:tbl>
    <w:p w14:paraId="069D0E01">
      <w:pPr>
        <w:tabs>
          <w:tab w:val="left" w:pos="567"/>
          <w:tab w:val="left" w:pos="993"/>
        </w:tabs>
        <w:suppressAutoHyphens/>
        <w:ind w:left="927"/>
        <w:jc w:val="both"/>
        <w:rPr>
          <w:rFonts w:ascii="Times New Roman" w:hAnsi="Times New Roman" w:cs="Times New Roman"/>
          <w:b/>
          <w:kern w:val="2"/>
        </w:rPr>
      </w:pPr>
    </w:p>
    <w:p w14:paraId="15B5B015">
      <w:pPr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целях обеспечения оказания услуг и выполнения работ, предусмотренных перечнем услуг и работ, лица, ответственные за содержание и ремонт общего имущества в многоквартирном доме, обязаны:</w:t>
      </w:r>
    </w:p>
    <w:p w14:paraId="544899D4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а) обеспечить работу аварийно-диспетчерской службы;</w:t>
      </w:r>
    </w:p>
    <w:p w14:paraId="0F8AD7B4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б) вести и хранить техническую документацию на многоквартирный дом в установленном законодательством Российской Федерации порядке;</w:t>
      </w:r>
    </w:p>
    <w:p w14:paraId="0278F086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в) своевременно заключать договоры оказания услуг и (или) выполнения работ по содержанию и ремонту общего имущества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со сторонними организациями, в том числе специализированными, в случае, если лица, ответственные за содержание и ремонт общего имущества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, не оказывают таких услуг и не выполняют таких работ своими силами, а также осуществлять контроль за выполнением указанными организациями обязательств по таким договорам;</w:t>
      </w:r>
    </w:p>
    <w:p w14:paraId="65B9388B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г) осуществлять подготовку предложений о выполнении плановых текущих работ по содержанию и ремонту общего имущества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, а также предложений о проведении капитального ремонта и доводить их до сведения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в порядке, установленном жилищным законодательством Российской Федерации;</w:t>
      </w:r>
    </w:p>
    <w:p w14:paraId="14BA1281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д) организовывать работу по начислению и сбору платы за содержание и ремонт жилых помещений;</w:t>
      </w:r>
    </w:p>
    <w:p w14:paraId="58C84AFC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е) организовать работу по взысканию задолженности по оплате жилых помещений;</w:t>
      </w:r>
    </w:p>
    <w:p w14:paraId="4671721C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ж) предоставлять потребителям услуг и работ, в том числе собственникам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, информацию, связанную с оказанием услуг и выполнением работ, предусмотренных перечнем услуг и работ, раскрытие которой в соответствии с законодательством Российской Федерации является обязательным.</w:t>
      </w:r>
    </w:p>
    <w:p w14:paraId="173ED6BD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Оказание услуг и выполнение работ, предусмотренных перечнем услуг и работ, осуществляются с использованием инвентаря, оборудования и препаратов,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Федерации.</w:t>
      </w:r>
    </w:p>
    <w:p w14:paraId="677C7454">
      <w:pPr>
        <w:tabs>
          <w:tab w:val="left" w:pos="567"/>
          <w:tab w:val="left" w:pos="993"/>
        </w:tabs>
        <w:suppressAutoHyphens/>
        <w:ind w:left="567"/>
        <w:jc w:val="both"/>
        <w:rPr>
          <w:rFonts w:ascii="Times New Roman" w:hAnsi="Times New Roman" w:cs="Times New Roman"/>
          <w:kern w:val="2"/>
        </w:rPr>
      </w:pPr>
    </w:p>
    <w:p w14:paraId="280372A6">
      <w:pPr>
        <w:numPr>
          <w:ilvl w:val="0"/>
          <w:numId w:val="4"/>
        </w:numPr>
        <w:suppressAutoHyphens/>
        <w:autoSpaceDN w:val="0"/>
        <w:ind w:left="567" w:hanging="567"/>
        <w:jc w:val="both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b/>
          <w:kern w:val="2"/>
        </w:rPr>
        <w:t>Перечень коммунальных услуг, предоставляемых управляющей организацией в порядке, установленном законодательством РФ:</w:t>
      </w:r>
    </w:p>
    <w:p w14:paraId="1864AEF7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электроснабжение;</w:t>
      </w:r>
    </w:p>
    <w:p w14:paraId="032DF96C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холодное водоснабжение;</w:t>
      </w:r>
    </w:p>
    <w:p w14:paraId="1CC0EE82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водоотведение;</w:t>
      </w:r>
    </w:p>
    <w:p w14:paraId="69E64702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- </w:t>
      </w:r>
      <w:r>
        <w:rPr>
          <w:rFonts w:ascii="Times New Roman" w:hAnsi="Times New Roman" w:cs="Times New Roman"/>
          <w:kern w:val="2"/>
          <w:lang w:val="ru-RU"/>
        </w:rPr>
        <w:t>горячее</w:t>
      </w:r>
      <w:r>
        <w:rPr>
          <w:rFonts w:ascii="Times New Roman" w:hAnsi="Times New Roman" w:cs="Times New Roman"/>
          <w:kern w:val="2"/>
        </w:rPr>
        <w:t xml:space="preserve"> водоснабжение;</w:t>
      </w:r>
    </w:p>
    <w:p w14:paraId="0E3DC555">
      <w:pPr>
        <w:suppressAutoHyphens/>
        <w:ind w:left="567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hint="default" w:ascii="Times New Roman" w:hAnsi="Times New Roman" w:cs="Times New Roman"/>
          <w:kern w:val="2"/>
          <w:lang w:val="ru-RU"/>
        </w:rPr>
        <w:t xml:space="preserve">-теплоснабжение. </w:t>
      </w:r>
    </w:p>
    <w:p w14:paraId="3C0D82B3">
      <w:pPr>
        <w:numPr>
          <w:ilvl w:val="0"/>
          <w:numId w:val="4"/>
        </w:numPr>
        <w:suppressAutoHyphens/>
        <w:autoSpaceDN w:val="0"/>
        <w:ind w:left="567" w:hanging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Размер платы за содержание и ремонт жилого помещения : </w:t>
      </w:r>
    </w:p>
    <w:p w14:paraId="115DEFCF">
      <w:pPr>
        <w:suppressAutoHyphens/>
        <w:ind w:left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  <w:highlight w:val="none"/>
        </w:rPr>
        <w:t>14,86 руб.</w:t>
      </w:r>
      <w:r>
        <w:rPr>
          <w:rFonts w:ascii="Times New Roman" w:hAnsi="Times New Roman" w:cs="Times New Roman"/>
          <w:b/>
          <w:kern w:val="2"/>
        </w:rPr>
        <w:t>/</w:t>
      </w:r>
      <w:r>
        <w:rPr>
          <w:rFonts w:ascii="Times New Roman" w:hAnsi="Times New Roman" w:cs="Times New Roman"/>
          <w:kern w:val="2"/>
        </w:rPr>
        <w:t xml:space="preserve"> четырнадцать руб. 86 коп.) в месяц за 1 кв.м</w:t>
      </w:r>
    </w:p>
    <w:p w14:paraId="0A1CD349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В течение действия договора стоимость работ и услуг по текущему содержанию и обслуживанию жилого дома может изменяться в соответствии с </w:t>
      </w:r>
      <w:r>
        <w:rPr>
          <w:rFonts w:ascii="Times New Roman" w:hAnsi="Times New Roman" w:cs="Times New Roman"/>
          <w:kern w:val="2"/>
          <w:lang w:val="ru-RU"/>
        </w:rPr>
        <w:t>утверждёнными</w:t>
      </w:r>
      <w:r>
        <w:rPr>
          <w:rFonts w:ascii="Times New Roman" w:hAnsi="Times New Roman" w:cs="Times New Roman"/>
          <w:kern w:val="2"/>
        </w:rPr>
        <w:t xml:space="preserve"> тарифами на данные виды работ.</w:t>
      </w:r>
    </w:p>
    <w:p w14:paraId="1302850C">
      <w:pPr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</w:rPr>
        <w:t>Расходы по текущему содержанию и обслуживанию многоквартирного дома несут собственники и наниматели жилых и нежилых помещений.</w:t>
      </w:r>
    </w:p>
    <w:p w14:paraId="706573A0">
      <w:pPr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ab/>
      </w:r>
    </w:p>
    <w:p w14:paraId="1A45A847">
      <w:pPr>
        <w:pStyle w:val="51"/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502" w:hanging="502"/>
        <w:jc w:val="both"/>
        <w:rPr>
          <w:rFonts w:ascii="Times New Roman" w:hAnsi="Times New Roman" w:cs="Times New Roman"/>
          <w:b/>
          <w:kern w:val="2"/>
          <w:highlight w:val="yellow"/>
        </w:rPr>
      </w:pPr>
      <w:r>
        <w:rPr>
          <w:rFonts w:ascii="Times New Roman" w:hAnsi="Times New Roman" w:cs="Times New Roman"/>
          <w:b/>
          <w:kern w:val="2"/>
          <w:highlight w:val="yellow"/>
        </w:rPr>
        <w:t xml:space="preserve">Официальные сайты в сети Интернет, на которых размещена конкурсная документация: </w:t>
      </w:r>
      <w:r>
        <w:rPr>
          <w:highlight w:val="yellow"/>
        </w:rPr>
        <w:fldChar w:fldCharType="begin"/>
      </w:r>
      <w:r>
        <w:rPr>
          <w:highlight w:val="yellow"/>
        </w:rPr>
        <w:instrText xml:space="preserve"> HYPERLINK "http://www.torgi.gov.ru" </w:instrText>
      </w:r>
      <w:r>
        <w:rPr>
          <w:highlight w:val="yellow"/>
        </w:rPr>
        <w:fldChar w:fldCharType="separate"/>
      </w:r>
      <w:r>
        <w:rPr>
          <w:rStyle w:val="16"/>
          <w:rFonts w:ascii="Times New Roman" w:hAnsi="Times New Roman" w:cs="Times New Roman"/>
          <w:color w:val="0000FF"/>
          <w:kern w:val="2"/>
          <w:highlight w:val="yellow"/>
        </w:rPr>
        <w:t>www.torgi.gov.ru</w:t>
      </w:r>
      <w:r>
        <w:rPr>
          <w:rStyle w:val="16"/>
          <w:rFonts w:ascii="Times New Roman" w:hAnsi="Times New Roman" w:cs="Times New Roman"/>
          <w:color w:val="0000FF"/>
          <w:kern w:val="2"/>
          <w:highlight w:val="yellow"/>
        </w:rPr>
        <w:fldChar w:fldCharType="end"/>
      </w:r>
      <w:r>
        <w:rPr>
          <w:rFonts w:ascii="Times New Roman" w:hAnsi="Times New Roman" w:cs="Times New Roman"/>
          <w:kern w:val="2"/>
          <w:highlight w:val="yellow"/>
        </w:rPr>
        <w:t xml:space="preserve">, </w:t>
      </w:r>
      <w:r>
        <w:rPr>
          <w:rFonts w:ascii="Times New Roman" w:hAnsi="Times New Roman" w:cs="Times New Roman"/>
          <w:highlight w:val="yellow"/>
        </w:rPr>
        <w:t>www.aleksandrovka.stavrsp.ru.</w:t>
      </w:r>
      <w:r>
        <w:rPr>
          <w:highlight w:val="yellow"/>
        </w:rPr>
        <w:t xml:space="preserve"> </w:t>
      </w:r>
      <w:r>
        <w:rPr>
          <w:rFonts w:ascii="Times New Roman" w:hAnsi="Times New Roman" w:cs="Times New Roman"/>
          <w:b/>
          <w:kern w:val="2"/>
          <w:highlight w:val="yellow"/>
        </w:rPr>
        <w:t>Срок предоставления конкурсной документации организатором конкурса: с «_____»________202</w:t>
      </w:r>
      <w:r>
        <w:rPr>
          <w:rFonts w:hint="default" w:ascii="Times New Roman" w:hAnsi="Times New Roman" w:cs="Times New Roman"/>
          <w:b/>
          <w:kern w:val="2"/>
          <w:highlight w:val="yellow"/>
          <w:lang w:val="ru-RU"/>
        </w:rPr>
        <w:t>5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  по «___»__________202</w:t>
      </w:r>
      <w:r>
        <w:rPr>
          <w:rFonts w:hint="default" w:ascii="Times New Roman" w:hAnsi="Times New Roman" w:cs="Times New Roman"/>
          <w:b/>
          <w:kern w:val="2"/>
          <w:highlight w:val="yellow"/>
          <w:lang w:val="ru-RU"/>
        </w:rPr>
        <w:t>5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 в рабочие дни с 8.00 до 16.00, перерыв на обед с 12.00 до 13.00. Конкурсная документация предоставляется бесплатно. </w:t>
      </w:r>
    </w:p>
    <w:p w14:paraId="6B37A138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  <w:lang w:eastAsia="ar-SA"/>
        </w:rPr>
        <w:t>Конкурсная документация предоставляется на основании заявления любого заинтересованного лица, поданного в письменной форме, в том числе в форме электронного документа, в течение двух дней со дня получения соответствующего заявления. В случае направления конкурсной документации по почте, отправитель не берет на себя ответственность за утерю или вручение с опозданием конкурсной документации.</w:t>
      </w:r>
    </w:p>
    <w:p w14:paraId="41805732">
      <w:pPr>
        <w:numPr>
          <w:ilvl w:val="1"/>
          <w:numId w:val="4"/>
        </w:numPr>
        <w:tabs>
          <w:tab w:val="left" w:pos="567"/>
          <w:tab w:val="left" w:pos="993"/>
        </w:tabs>
        <w:suppressAutoHyphens/>
        <w:autoSpaceDN w:val="0"/>
        <w:ind w:left="928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Место предоставления конкурсной документации: </w:t>
      </w:r>
    </w:p>
    <w:p w14:paraId="781E4E63">
      <w:pPr>
        <w:suppressAutoHyphens/>
        <w:jc w:val="both"/>
        <w:rPr>
          <w:rFonts w:ascii="Times New Roman" w:hAnsi="Times New Roman" w:cs="Times New Roman"/>
          <w:lang w:eastAsia="ar-SA"/>
        </w:rPr>
      </w:pPr>
      <w:r>
        <w:rPr>
          <w:rFonts w:ascii="Times New Roman" w:hAnsi="Times New Roman" w:eastAsia="Arial" w:cs="Times New Roman"/>
          <w:lang w:eastAsia="ar-SA"/>
        </w:rPr>
        <w:t>Конкурсная документация предоставляется по адресу: 445161</w:t>
      </w:r>
      <w:r>
        <w:rPr>
          <w:rFonts w:ascii="Times New Roman" w:hAnsi="Times New Roman" w:cs="Times New Roman"/>
          <w:kern w:val="2"/>
        </w:rPr>
        <w:t xml:space="preserve">, Самарская область, Ставропольский район, с.п. Александровка, ул. </w:t>
      </w:r>
      <w:r>
        <w:rPr>
          <w:rFonts w:ascii="Times New Roman" w:hAnsi="Times New Roman" w:cs="Times New Roman"/>
          <w:kern w:val="2"/>
          <w:lang w:val="ru-RU"/>
        </w:rPr>
        <w:t>Советская</w:t>
      </w:r>
      <w:r>
        <w:rPr>
          <w:rFonts w:ascii="Times New Roman" w:hAnsi="Times New Roman" w:cs="Times New Roman"/>
          <w:kern w:val="2"/>
        </w:rPr>
        <w:t>, 50</w:t>
      </w:r>
      <w:r>
        <w:rPr>
          <w:rFonts w:ascii="Times New Roman" w:hAnsi="Times New Roman" w:eastAsia="Arial" w:cs="Times New Roman"/>
          <w:lang w:eastAsia="ar-SA"/>
        </w:rPr>
        <w:t xml:space="preserve"> тел.  8(8482) 238162</w:t>
      </w:r>
      <w:r>
        <w:rPr>
          <w:rFonts w:ascii="Times New Roman" w:hAnsi="Times New Roman" w:cs="Times New Roman"/>
          <w:lang w:eastAsia="ar-SA"/>
        </w:rPr>
        <w:t xml:space="preserve">, в рабочие дни с 8.00 до 16.00, перерыв на обед с 12-00 ч. до 13-00 ч., </w:t>
      </w:r>
      <w:r>
        <w:rPr>
          <w:rFonts w:ascii="Times New Roman" w:hAnsi="Times New Roman" w:eastAsia="Arial" w:cs="Times New Roman"/>
          <w:lang w:eastAsia="ar-SA"/>
        </w:rPr>
        <w:t>при себе желательно  иметь электронный носитель.</w:t>
      </w:r>
    </w:p>
    <w:p w14:paraId="3A6B8235">
      <w:pPr>
        <w:numPr>
          <w:ilvl w:val="0"/>
          <w:numId w:val="4"/>
        </w:numPr>
        <w:tabs>
          <w:tab w:val="left" w:pos="284"/>
          <w:tab w:val="left" w:pos="567"/>
        </w:tabs>
        <w:suppressAutoHyphens/>
        <w:autoSpaceDN w:val="0"/>
        <w:ind w:left="0" w:firstLine="0"/>
        <w:jc w:val="both"/>
        <w:rPr>
          <w:rFonts w:ascii="Times New Roman" w:hAnsi="Times New Roman" w:cs="Times New Roman"/>
          <w:b/>
          <w:kern w:val="2"/>
          <w:highlight w:val="yellow"/>
        </w:rPr>
      </w:pPr>
      <w:r>
        <w:rPr>
          <w:rFonts w:ascii="Times New Roman" w:hAnsi="Times New Roman" w:cs="Times New Roman"/>
          <w:b/>
          <w:kern w:val="2"/>
        </w:rPr>
        <w:tab/>
      </w:r>
      <w:r>
        <w:rPr>
          <w:rFonts w:ascii="Times New Roman" w:hAnsi="Times New Roman" w:cs="Times New Roman"/>
          <w:b/>
          <w:kern w:val="2"/>
        </w:rPr>
        <w:t xml:space="preserve">Место, порядок и срок подачи заявок на участие в конкурсе: </w:t>
      </w:r>
      <w:r>
        <w:rPr>
          <w:rFonts w:ascii="Times New Roman" w:hAnsi="Times New Roman" w:cs="Times New Roman"/>
          <w:kern w:val="2"/>
        </w:rPr>
        <w:t xml:space="preserve">для участия в конкурсе заинтересованное лицо </w:t>
      </w:r>
      <w:r>
        <w:rPr>
          <w:rFonts w:ascii="Times New Roman" w:hAnsi="Times New Roman" w:cs="Times New Roman"/>
          <w:kern w:val="2"/>
          <w:lang w:val="ru-RU"/>
        </w:rPr>
        <w:t>подаёт</w:t>
      </w:r>
      <w:r>
        <w:rPr>
          <w:rFonts w:ascii="Times New Roman" w:hAnsi="Times New Roman" w:cs="Times New Roman"/>
          <w:kern w:val="2"/>
        </w:rPr>
        <w:t xml:space="preserve"> заявку на участие в конкурсе по форме, установленной в соответствии с Приложением № 1 к конкурсной документации. Заявка на участие в конкурсе </w:t>
      </w:r>
      <w:r>
        <w:rPr>
          <w:rFonts w:ascii="Times New Roman" w:hAnsi="Times New Roman" w:cs="Times New Roman"/>
          <w:kern w:val="2"/>
          <w:lang w:val="ru-RU"/>
        </w:rPr>
        <w:t>подаётся</w:t>
      </w:r>
      <w:r>
        <w:rPr>
          <w:rFonts w:ascii="Times New Roman" w:hAnsi="Times New Roman" w:cs="Times New Roman"/>
          <w:kern w:val="2"/>
        </w:rPr>
        <w:t xml:space="preserve"> в письменной форме, в запечатанном конверте с указанием наименования конкурса. </w:t>
      </w:r>
      <w:r>
        <w:rPr>
          <w:rFonts w:ascii="Times New Roman" w:hAnsi="Times New Roman" w:cs="Times New Roman"/>
          <w:kern w:val="2"/>
          <w:highlight w:val="yellow"/>
          <w:lang w:val="ru-RU"/>
        </w:rPr>
        <w:t>Приём</w:t>
      </w:r>
      <w:r>
        <w:rPr>
          <w:rFonts w:ascii="Times New Roman" w:hAnsi="Times New Roman" w:cs="Times New Roman"/>
          <w:kern w:val="2"/>
          <w:highlight w:val="yellow"/>
        </w:rPr>
        <w:t xml:space="preserve"> заявок осуществляется в рабочие дни 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с </w:t>
      </w:r>
      <w:r>
        <w:rPr>
          <w:rFonts w:ascii="Times New Roman" w:hAnsi="Times New Roman" w:cs="Times New Roman"/>
          <w:b/>
          <w:kern w:val="2"/>
          <w:highlight w:val="yellow"/>
        </w:rPr>
        <w:softHyphen/>
      </w:r>
      <w:r>
        <w:rPr>
          <w:rFonts w:ascii="Times New Roman" w:hAnsi="Times New Roman" w:cs="Times New Roman"/>
          <w:b/>
          <w:kern w:val="2"/>
          <w:highlight w:val="yellow"/>
        </w:rPr>
        <w:softHyphen/>
      </w:r>
      <w:r>
        <w:rPr>
          <w:rFonts w:ascii="Times New Roman" w:hAnsi="Times New Roman" w:cs="Times New Roman"/>
          <w:b/>
          <w:kern w:val="2"/>
          <w:highlight w:val="yellow"/>
        </w:rPr>
        <w:softHyphen/>
      </w:r>
      <w:r>
        <w:rPr>
          <w:rFonts w:ascii="Times New Roman" w:hAnsi="Times New Roman" w:cs="Times New Roman"/>
          <w:b/>
          <w:kern w:val="2"/>
          <w:highlight w:val="yellow"/>
        </w:rPr>
        <w:softHyphen/>
      </w:r>
      <w:r>
        <w:rPr>
          <w:rFonts w:ascii="Times New Roman" w:hAnsi="Times New Roman" w:cs="Times New Roman"/>
          <w:b/>
          <w:kern w:val="2"/>
          <w:highlight w:val="yellow"/>
        </w:rPr>
        <w:softHyphen/>
      </w:r>
      <w:r>
        <w:rPr>
          <w:rFonts w:ascii="Times New Roman" w:hAnsi="Times New Roman" w:cs="Times New Roman"/>
          <w:b/>
          <w:kern w:val="2"/>
          <w:highlight w:val="yellow"/>
        </w:rPr>
        <w:t xml:space="preserve">______ (с 8-00 до 16-00)по </w:t>
      </w:r>
      <w:r>
        <w:rPr>
          <w:rFonts w:hint="default" w:ascii="Times New Roman" w:hAnsi="Times New Roman" w:cs="Times New Roman"/>
          <w:b/>
          <w:kern w:val="2"/>
          <w:highlight w:val="yellow"/>
          <w:lang w:val="ru-RU"/>
        </w:rPr>
        <w:t>_______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 до 14-00</w:t>
      </w:r>
      <w:r>
        <w:rPr>
          <w:rFonts w:ascii="Times New Roman" w:hAnsi="Times New Roman" w:cs="Times New Roman"/>
          <w:kern w:val="2"/>
          <w:highlight w:val="yellow"/>
        </w:rPr>
        <w:t xml:space="preserve"> по адресу организатора конкурса.</w:t>
      </w:r>
      <w:r>
        <w:rPr>
          <w:rFonts w:ascii="Times New Roman" w:hAnsi="Times New Roman" w:cs="Times New Roman"/>
          <w:kern w:val="2"/>
          <w:highlight w:val="yellow"/>
          <w:lang w:eastAsia="ar-SA"/>
        </w:rPr>
        <w:t xml:space="preserve"> Заявки, поданные позднее установленного срока, не принимаются.</w:t>
      </w:r>
    </w:p>
    <w:p w14:paraId="1F67D8EB">
      <w:pPr>
        <w:tabs>
          <w:tab w:val="left" w:pos="4820"/>
        </w:tabs>
        <w:suppressAutoHyphens/>
        <w:jc w:val="both"/>
        <w:rPr>
          <w:rFonts w:hint="default" w:ascii="Times New Roman" w:hAnsi="Times New Roman" w:cs="Times New Roman"/>
          <w:kern w:val="2"/>
          <w:lang w:val="ru-RU"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Контактное лицо по </w:t>
      </w:r>
      <w:r>
        <w:rPr>
          <w:rFonts w:ascii="Times New Roman" w:hAnsi="Times New Roman" w:cs="Times New Roman"/>
          <w:kern w:val="2"/>
          <w:lang w:val="ru-RU" w:eastAsia="ar-SA"/>
        </w:rPr>
        <w:t>приёму</w:t>
      </w:r>
      <w:r>
        <w:rPr>
          <w:rFonts w:ascii="Times New Roman" w:hAnsi="Times New Roman" w:cs="Times New Roman"/>
          <w:kern w:val="2"/>
          <w:lang w:eastAsia="ar-SA"/>
        </w:rPr>
        <w:t xml:space="preserve"> заявок: </w:t>
      </w:r>
      <w:r>
        <w:rPr>
          <w:rFonts w:ascii="Times New Roman" w:hAnsi="Times New Roman" w:cs="Times New Roman"/>
          <w:kern w:val="2"/>
          <w:highlight w:val="none"/>
          <w:lang w:val="ru-RU" w:eastAsia="ar-SA"/>
        </w:rPr>
        <w:t>Солопова</w:t>
      </w:r>
      <w:r>
        <w:rPr>
          <w:rFonts w:hint="default" w:ascii="Times New Roman" w:hAnsi="Times New Roman" w:cs="Times New Roman"/>
          <w:kern w:val="2"/>
          <w:highlight w:val="none"/>
          <w:lang w:val="ru-RU" w:eastAsia="ar-SA"/>
        </w:rPr>
        <w:t xml:space="preserve"> Юлия Сергеевна</w:t>
      </w:r>
    </w:p>
    <w:p w14:paraId="349625A8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Адрес официального сайта:</w:t>
      </w:r>
      <w:r>
        <w:fldChar w:fldCharType="begin"/>
      </w:r>
      <w:r>
        <w:instrText xml:space="preserve"> HYPERLINK "http://www.torgi.gov.ru" </w:instrText>
      </w:r>
      <w:r>
        <w:fldChar w:fldCharType="separate"/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www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torgi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gov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ru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fldChar w:fldCharType="end"/>
      </w:r>
      <w:r>
        <w:rPr>
          <w:rFonts w:ascii="Times New Roman" w:hAnsi="Times New Roman" w:cs="Times New Roman"/>
          <w:kern w:val="2"/>
          <w:u w:val="single"/>
          <w:lang w:eastAsia="ar-SA"/>
        </w:rPr>
        <w:t>;</w:t>
      </w:r>
      <w:r>
        <w:rPr>
          <w:rFonts w:hint="default" w:ascii="Times New Roman" w:hAnsi="Times New Roman"/>
          <w:kern w:val="2"/>
          <w:lang w:eastAsia="ar-SA"/>
        </w:rPr>
        <w:t>https://aleksandrovka.stavrsp.ru/</w:t>
      </w:r>
    </w:p>
    <w:p w14:paraId="0634AE87">
      <w:pPr>
        <w:tabs>
          <w:tab w:val="left" w:pos="6379"/>
        </w:tabs>
        <w:suppressAutoHyphens/>
        <w:ind w:firstLine="567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kern w:val="2"/>
          <w:lang w:eastAsia="ar-SA"/>
        </w:rPr>
        <w:t>Адрес эл. почты</w:t>
      </w:r>
      <w:r>
        <w:rPr>
          <w:rFonts w:ascii="Times New Roman" w:hAnsi="Times New Roman" w:cs="Times New Roman"/>
          <w:b/>
          <w:kern w:val="2"/>
        </w:rPr>
        <w:t xml:space="preserve">: </w:t>
      </w:r>
      <w:r>
        <w:fldChar w:fldCharType="begin"/>
      </w:r>
      <w:r>
        <w:instrText xml:space="preserve"> HYPERLINK "mailto:adm.uzukovo@mail.ru" </w:instrText>
      </w:r>
      <w:r>
        <w:fldChar w:fldCharType="separate"/>
      </w:r>
      <w:r>
        <w:rPr>
          <w:rStyle w:val="16"/>
          <w:rFonts w:ascii="Times New Roman" w:hAnsi="Times New Roman" w:cs="Times New Roman"/>
          <w:b/>
          <w:kern w:val="2"/>
          <w:lang w:val="en-US"/>
        </w:rPr>
        <w:t>admalex</w:t>
      </w:r>
      <w:r>
        <w:rPr>
          <w:rStyle w:val="16"/>
          <w:rFonts w:ascii="Times New Roman" w:hAnsi="Times New Roman" w:cs="Times New Roman"/>
          <w:b/>
          <w:kern w:val="2"/>
        </w:rPr>
        <w:t>20111@</w:t>
      </w:r>
      <w:r>
        <w:rPr>
          <w:rStyle w:val="16"/>
          <w:rFonts w:ascii="Times New Roman" w:hAnsi="Times New Roman" w:cs="Times New Roman"/>
          <w:b/>
          <w:kern w:val="2"/>
          <w:lang w:val="en-US"/>
        </w:rPr>
        <w:t>yandex</w:t>
      </w:r>
      <w:r>
        <w:rPr>
          <w:rStyle w:val="16"/>
          <w:rFonts w:ascii="Times New Roman" w:hAnsi="Times New Roman" w:cs="Times New Roman"/>
          <w:b/>
          <w:kern w:val="2"/>
        </w:rPr>
        <w:t>.</w:t>
      </w:r>
      <w:r>
        <w:rPr>
          <w:rStyle w:val="16"/>
          <w:rFonts w:ascii="Times New Roman" w:hAnsi="Times New Roman" w:cs="Times New Roman"/>
          <w:b/>
          <w:kern w:val="2"/>
          <w:lang w:val="en-US"/>
        </w:rPr>
        <w:t>ru</w:t>
      </w:r>
      <w:r>
        <w:rPr>
          <w:rStyle w:val="16"/>
          <w:rFonts w:ascii="Times New Roman" w:hAnsi="Times New Roman" w:cs="Times New Roman"/>
          <w:b/>
          <w:kern w:val="2"/>
          <w:lang w:val="en-US"/>
        </w:rPr>
        <w:fldChar w:fldCharType="end"/>
      </w:r>
    </w:p>
    <w:p w14:paraId="353A19FD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567" w:hanging="567"/>
        <w:jc w:val="both"/>
        <w:rPr>
          <w:rFonts w:ascii="Times New Roman" w:hAnsi="Times New Roman" w:cs="Times New Roman"/>
          <w:b/>
          <w:kern w:val="2"/>
          <w:highlight w:val="yellow"/>
        </w:rPr>
      </w:pPr>
      <w:r>
        <w:rPr>
          <w:rFonts w:ascii="Times New Roman" w:hAnsi="Times New Roman" w:cs="Times New Roman"/>
          <w:b/>
          <w:kern w:val="2"/>
          <w:highlight w:val="yellow"/>
        </w:rPr>
        <w:t xml:space="preserve">Место, дата и время вскрытия конвертов с заявками на участие в конкурсе, и место, дата и время рассмотрения таких заявок: </w:t>
      </w:r>
    </w:p>
    <w:p w14:paraId="16348DCB">
      <w:pPr>
        <w:tabs>
          <w:tab w:val="left" w:pos="6379"/>
        </w:tabs>
        <w:suppressAutoHyphens/>
        <w:ind w:firstLine="567"/>
        <w:jc w:val="both"/>
        <w:rPr>
          <w:rFonts w:ascii="Times New Roman" w:hAnsi="Times New Roman" w:cs="Times New Roman"/>
          <w:kern w:val="2"/>
          <w:highlight w:val="yellow"/>
          <w:lang w:eastAsia="ar-SA"/>
        </w:rPr>
      </w:pPr>
      <w:r>
        <w:rPr>
          <w:rFonts w:ascii="Times New Roman" w:hAnsi="Times New Roman" w:cs="Times New Roman"/>
          <w:spacing w:val="-2"/>
          <w:kern w:val="2"/>
          <w:highlight w:val="yellow"/>
        </w:rPr>
        <w:t>Вскрытие конвертов –</w:t>
      </w:r>
      <w:r>
        <w:rPr>
          <w:rFonts w:ascii="Times New Roman" w:hAnsi="Times New Roman" w:cs="Times New Roman"/>
          <w:b/>
          <w:spacing w:val="-2"/>
          <w:kern w:val="2"/>
          <w:highlight w:val="yellow"/>
        </w:rPr>
        <w:t>_____________ года в 14 часов 00 минут</w:t>
      </w:r>
      <w:r>
        <w:rPr>
          <w:rFonts w:ascii="Times New Roman" w:hAnsi="Times New Roman" w:cs="Times New Roman"/>
          <w:spacing w:val="-2"/>
          <w:kern w:val="2"/>
          <w:highlight w:val="yellow"/>
        </w:rPr>
        <w:t xml:space="preserve"> по адресу</w:t>
      </w:r>
      <w:r>
        <w:rPr>
          <w:rFonts w:ascii="Times New Roman" w:hAnsi="Times New Roman" w:eastAsia="Arial" w:cs="Times New Roman"/>
          <w:highlight w:val="yellow"/>
          <w:lang w:eastAsia="ar-SA"/>
        </w:rPr>
        <w:t>: 445161</w:t>
      </w:r>
      <w:r>
        <w:rPr>
          <w:rFonts w:ascii="Times New Roman" w:hAnsi="Times New Roman" w:cs="Times New Roman"/>
          <w:kern w:val="2"/>
          <w:highlight w:val="yellow"/>
        </w:rPr>
        <w:t>, Самарская область, Ставропольский район, с.п. Александровка, ул. Советская д. 50</w:t>
      </w:r>
    </w:p>
    <w:p w14:paraId="4798BAFF">
      <w:pPr>
        <w:tabs>
          <w:tab w:val="left" w:pos="6379"/>
        </w:tabs>
        <w:suppressAutoHyphens/>
        <w:jc w:val="both"/>
        <w:rPr>
          <w:rFonts w:ascii="Times New Roman" w:hAnsi="Times New Roman" w:eastAsia="Arial" w:cs="Times New Roman"/>
          <w:lang w:eastAsia="ar-SA"/>
        </w:rPr>
      </w:pPr>
      <w:r>
        <w:rPr>
          <w:rFonts w:ascii="Times New Roman" w:hAnsi="Times New Roman" w:cs="Times New Roman"/>
          <w:b/>
          <w:kern w:val="2"/>
          <w:highlight w:val="yellow"/>
        </w:rPr>
        <w:t>Рассмотрение заявок</w:t>
      </w:r>
      <w:r>
        <w:rPr>
          <w:rFonts w:ascii="Times New Roman" w:hAnsi="Times New Roman" w:cs="Times New Roman"/>
          <w:kern w:val="2"/>
          <w:highlight w:val="yellow"/>
        </w:rPr>
        <w:t xml:space="preserve"> – ______________</w:t>
      </w:r>
      <w:r>
        <w:rPr>
          <w:rFonts w:ascii="Times New Roman" w:hAnsi="Times New Roman" w:cs="Times New Roman"/>
          <w:b/>
          <w:spacing w:val="-2"/>
          <w:kern w:val="2"/>
          <w:highlight w:val="yellow"/>
        </w:rPr>
        <w:t xml:space="preserve"> года </w:t>
      </w:r>
      <w:r>
        <w:rPr>
          <w:rFonts w:ascii="Times New Roman" w:hAnsi="Times New Roman" w:cs="Times New Roman"/>
          <w:kern w:val="2"/>
          <w:highlight w:val="yellow"/>
        </w:rPr>
        <w:t xml:space="preserve">в 10 часов 00 минут по адресу: </w:t>
      </w:r>
      <w:r>
        <w:rPr>
          <w:rFonts w:ascii="Times New Roman" w:hAnsi="Times New Roman" w:eastAsia="Arial" w:cs="Times New Roman"/>
          <w:highlight w:val="yellow"/>
          <w:lang w:eastAsia="ar-SA"/>
        </w:rPr>
        <w:t>445161</w:t>
      </w:r>
      <w:r>
        <w:rPr>
          <w:rFonts w:ascii="Times New Roman" w:hAnsi="Times New Roman" w:cs="Times New Roman"/>
          <w:kern w:val="2"/>
          <w:highlight w:val="yellow"/>
        </w:rPr>
        <w:t>,</w:t>
      </w:r>
      <w:r>
        <w:rPr>
          <w:rFonts w:ascii="Times New Roman" w:hAnsi="Times New Roman" w:cs="Times New Roman"/>
          <w:kern w:val="2"/>
        </w:rPr>
        <w:t xml:space="preserve"> Самарская область, Ставропольский район, с.п. Александровка, ул. Советская д. 50</w:t>
      </w:r>
    </w:p>
    <w:p w14:paraId="7403018C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b/>
          <w:kern w:val="2"/>
          <w:highlight w:val="yellow"/>
        </w:rPr>
      </w:pPr>
      <w:r>
        <w:rPr>
          <w:rFonts w:ascii="Times New Roman" w:hAnsi="Times New Roman" w:cs="Times New Roman"/>
          <w:b/>
          <w:kern w:val="2"/>
        </w:rPr>
        <w:t>М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есто, дата и время проведения конкурса: </w:t>
      </w:r>
    </w:p>
    <w:p w14:paraId="1EB48B1C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hint="default" w:ascii="Times New Roman" w:hAnsi="Times New Roman" w:cs="Times New Roman"/>
          <w:b/>
          <w:spacing w:val="-2"/>
          <w:kern w:val="2"/>
          <w:highlight w:val="yellow"/>
          <w:lang w:val="ru-RU"/>
        </w:rPr>
        <w:t>__________</w:t>
      </w:r>
      <w:r>
        <w:rPr>
          <w:rFonts w:ascii="Times New Roman" w:hAnsi="Times New Roman" w:cs="Times New Roman"/>
          <w:b/>
          <w:spacing w:val="-2"/>
          <w:kern w:val="2"/>
          <w:highlight w:val="yellow"/>
        </w:rPr>
        <w:t xml:space="preserve">года 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в 14 часов 00 минут </w:t>
      </w:r>
      <w:r>
        <w:rPr>
          <w:rFonts w:ascii="Times New Roman" w:hAnsi="Times New Roman" w:cs="Times New Roman"/>
          <w:kern w:val="2"/>
          <w:highlight w:val="yellow"/>
        </w:rPr>
        <w:t xml:space="preserve">по адресу: </w:t>
      </w:r>
      <w:r>
        <w:rPr>
          <w:rFonts w:ascii="Times New Roman" w:hAnsi="Times New Roman" w:eastAsia="Arial" w:cs="Times New Roman"/>
          <w:lang w:eastAsia="ar-SA"/>
        </w:rPr>
        <w:t>445131</w:t>
      </w:r>
      <w:r>
        <w:rPr>
          <w:rFonts w:ascii="Times New Roman" w:hAnsi="Times New Roman" w:cs="Times New Roman"/>
          <w:kern w:val="2"/>
        </w:rPr>
        <w:t xml:space="preserve">, Самарская область, Ставропольский район, с.п. Александровка, ул. Советская, 50 </w:t>
      </w:r>
    </w:p>
    <w:p w14:paraId="2E7D1786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Размер обеспечения заявки на участие в конкурсе: </w:t>
      </w:r>
    </w:p>
    <w:p w14:paraId="4C6AAFF8">
      <w:pPr>
        <w:suppressAutoHyphens/>
        <w:spacing w:line="276" w:lineRule="auto"/>
        <w:jc w:val="both"/>
        <w:rPr>
          <w:rFonts w:ascii="Times New Roman" w:hAnsi="Times New Roman" w:eastAsia="Calibri" w:cs="Times New Roman"/>
          <w:color w:val="auto"/>
          <w:lang w:eastAsia="en-US"/>
        </w:rPr>
      </w:pPr>
      <w:r>
        <w:rPr>
          <w:rFonts w:ascii="Times New Roman" w:hAnsi="Times New Roman" w:cs="Times New Roman"/>
          <w:kern w:val="2"/>
        </w:rPr>
        <w:t xml:space="preserve">В качестве обеспечения заявки на участие в конкурсе претендент вносит средства на счет </w:t>
      </w:r>
      <w:r>
        <w:rPr>
          <w:rFonts w:ascii="Times New Roman" w:hAnsi="Times New Roman" w:eastAsia="Calibri" w:cs="Times New Roman"/>
          <w:highlight w:val="yellow"/>
          <w:lang w:eastAsia="en-US"/>
        </w:rPr>
        <w:t xml:space="preserve">ИНН 6382050530  КПП 638201001 </w:t>
      </w:r>
      <w:r>
        <w:rPr>
          <w:rFonts w:ascii="Times New Roman" w:hAnsi="Times New Roman" w:cs="Times New Roman"/>
          <w:color w:val="auto"/>
          <w:highlight w:val="yellow"/>
          <w:lang w:eastAsia="en-US"/>
        </w:rPr>
        <w:t xml:space="preserve">Получатель – Управление финансами Администрации муниципального района Ставропольский Самарской области </w:t>
      </w:r>
      <w:r>
        <w:rPr>
          <w:rFonts w:ascii="Times New Roman" w:hAnsi="Times New Roman" w:eastAsia="Calibri" w:cs="Times New Roman"/>
          <w:color w:val="auto"/>
          <w:highlight w:val="yellow"/>
          <w:lang w:eastAsia="en-US"/>
        </w:rPr>
        <w:t>ИНН 9105004009  КПП 910501001 , связанный банковский счет 40102810545370000036 БИК 013601205, Отделение Самара Банка России//УФК по Самарской  области, номер казначейского счета 03232643366400004200.</w:t>
      </w:r>
    </w:p>
    <w:p w14:paraId="06C6159F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Сумма обеспечения конкурсной заявки составляет 5% размера платы за содержание и ремонт жилого помещения, умноженного на общую площадь жилых и нежилых помещений (за исключением помещений общего пользования) в многоквартирн</w:t>
      </w:r>
      <w:r>
        <w:rPr>
          <w:rFonts w:ascii="Times New Roman" w:hAnsi="Times New Roman" w:cs="Times New Roman"/>
          <w:kern w:val="2"/>
          <w:lang w:val="ru-RU"/>
        </w:rPr>
        <w:t>ых</w:t>
      </w:r>
      <w:r>
        <w:rPr>
          <w:rFonts w:hint="default" w:ascii="Times New Roman" w:hAnsi="Times New Roman" w:cs="Times New Roman"/>
          <w:kern w:val="2"/>
          <w:lang w:val="ru-RU"/>
        </w:rPr>
        <w:t xml:space="preserve"> домах</w:t>
      </w:r>
      <w:r>
        <w:rPr>
          <w:rFonts w:ascii="Times New Roman" w:hAnsi="Times New Roman" w:cs="Times New Roman"/>
          <w:kern w:val="2"/>
        </w:rPr>
        <w:t xml:space="preserve">, что составляет: </w:t>
      </w:r>
      <w:r>
        <w:rPr>
          <w:rFonts w:ascii="Times New Roman" w:hAnsi="Times New Roman" w:cs="Times New Roman"/>
          <w:b/>
          <w:kern w:val="2"/>
          <w:highlight w:val="yellow"/>
        </w:rPr>
        <w:t>27364 руб. 27 коп..</w:t>
      </w:r>
    </w:p>
    <w:p w14:paraId="4835E705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567" w:hanging="567"/>
        <w:jc w:val="both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b/>
          <w:kern w:val="2"/>
        </w:rPr>
        <w:t>Порядок проведения осмотров заинтересованными лицами и претендентами объекта конкурса и график проведения таких осмотров:</w:t>
      </w:r>
    </w:p>
    <w:p w14:paraId="150C5541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Администрация сельского поселения  Александровка муниципального  района Ставропольский  Самарской области 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конкурса, но не позднее чем за 2 рабочих дня до даты окончания срока подачи заявок на участие в конкурсе (с понедельника по пятницу в рабочие дни) с 09-00 ч. до 12-00 ч. </w:t>
      </w:r>
    </w:p>
    <w:p w14:paraId="08F6E01B">
      <w:pPr>
        <w:suppressAutoHyphens/>
        <w:ind w:firstLine="567"/>
        <w:jc w:val="both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ascii="Times New Roman" w:hAnsi="Times New Roman" w:cs="Times New Roman"/>
          <w:kern w:val="2"/>
        </w:rPr>
        <w:t xml:space="preserve">Ответственный за проведение осмотров – </w:t>
      </w:r>
      <w:r>
        <w:rPr>
          <w:rFonts w:ascii="Times New Roman" w:hAnsi="Times New Roman" w:cs="Times New Roman"/>
          <w:kern w:val="2"/>
          <w:highlight w:val="none"/>
          <w:lang w:val="ru-RU" w:eastAsia="ar-SA"/>
        </w:rPr>
        <w:t>Солопова</w:t>
      </w:r>
      <w:r>
        <w:rPr>
          <w:rFonts w:hint="default" w:ascii="Times New Roman" w:hAnsi="Times New Roman" w:cs="Times New Roman"/>
          <w:kern w:val="2"/>
          <w:highlight w:val="none"/>
          <w:lang w:val="ru-RU" w:eastAsia="ar-SA"/>
        </w:rPr>
        <w:t xml:space="preserve"> Юлия Сергеевна.</w:t>
      </w:r>
    </w:p>
    <w:p w14:paraId="09E54F2D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14:paraId="51126E20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14:paraId="5CE2C297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14:paraId="58044502">
      <w:pPr>
        <w:rPr>
          <w:rFonts w:ascii="Times New Roman" w:hAnsi="Times New Roman" w:cs="Times New Roman"/>
        </w:rPr>
      </w:pPr>
    </w:p>
    <w:p w14:paraId="06E8278C">
      <w:pPr>
        <w:jc w:val="center"/>
        <w:rPr>
          <w:rFonts w:ascii="Times New Roman" w:hAnsi="Times New Roman" w:cs="Times New Roman"/>
        </w:rPr>
      </w:pPr>
    </w:p>
    <w:p w14:paraId="779EF2B6">
      <w:pPr>
        <w:ind w:left="3914" w:hanging="3914"/>
        <w:jc w:val="right"/>
        <w:rPr>
          <w:rFonts w:ascii="Times New Roman" w:hAnsi="Times New Roman" w:cs="Times New Roman"/>
        </w:rPr>
      </w:pPr>
    </w:p>
    <w:p w14:paraId="2F0469BA">
      <w:pPr>
        <w:ind w:left="3914" w:hanging="3914"/>
        <w:jc w:val="right"/>
        <w:rPr>
          <w:rFonts w:ascii="Times New Roman" w:hAnsi="Times New Roman" w:cs="Times New Roman"/>
        </w:rPr>
      </w:pPr>
    </w:p>
    <w:p w14:paraId="2C927618">
      <w:pPr>
        <w:ind w:left="3914" w:hanging="3914"/>
        <w:jc w:val="right"/>
        <w:rPr>
          <w:rFonts w:ascii="Times New Roman" w:hAnsi="Times New Roman" w:cs="Times New Roman"/>
        </w:rPr>
      </w:pPr>
    </w:p>
    <w:p w14:paraId="5522D82D">
      <w:pPr>
        <w:ind w:left="3914" w:hanging="3914"/>
        <w:jc w:val="right"/>
        <w:rPr>
          <w:rFonts w:ascii="Times New Roman" w:hAnsi="Times New Roman" w:cs="Times New Roman"/>
        </w:rPr>
      </w:pPr>
    </w:p>
    <w:p w14:paraId="659BF709">
      <w:pPr>
        <w:ind w:left="3914" w:hanging="3914"/>
        <w:jc w:val="right"/>
        <w:rPr>
          <w:rFonts w:ascii="Times New Roman" w:hAnsi="Times New Roman" w:cs="Times New Roman"/>
        </w:rPr>
      </w:pPr>
    </w:p>
    <w:p w14:paraId="608324D9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6C6AFD75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40E842A8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544ECA0A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0E801605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49F82B9B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79EBD298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6A4C421E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1C945DB7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042A3BC2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225637AE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2676C9EE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3EF2845A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15DCDA39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69C0309F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3EF9111E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47D8A7C4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3F929807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1E61D734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419C99F0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177B2E62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4D29BAB7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Приложение № 2</w:t>
      </w:r>
    </w:p>
    <w:p w14:paraId="24EA5E2A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к постановлению администрации</w:t>
      </w:r>
    </w:p>
    <w:p w14:paraId="06CC5958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сельского поселения Александровка</w:t>
      </w:r>
    </w:p>
    <w:p w14:paraId="658271B0">
      <w:pPr>
        <w:pStyle w:val="2"/>
        <w:keepNext w:val="0"/>
        <w:widowControl w:val="0"/>
        <w:numPr>
          <w:ilvl w:val="0"/>
          <w:numId w:val="3"/>
        </w:numPr>
        <w:suppressAutoHyphens/>
        <w:wordWrap w:val="0"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color w:val="FF0000"/>
          <w:sz w:val="24"/>
          <w:szCs w:val="24"/>
          <w:highlight w:val="yellow"/>
        </w:rPr>
      </w:pPr>
      <w:r>
        <w:rPr>
          <w:rFonts w:ascii="Times New Roman" w:hAnsi="Times New Roman" w:cs="Times New Roman"/>
          <w:b w:val="0"/>
          <w:color w:val="FF0000"/>
          <w:sz w:val="24"/>
          <w:szCs w:val="24"/>
          <w:highlight w:val="yellow"/>
        </w:rPr>
        <w:t xml:space="preserve">от </w:t>
      </w:r>
      <w:r>
        <w:rPr>
          <w:rFonts w:hint="default" w:ascii="Times New Roman" w:hAnsi="Times New Roman" w:cs="Times New Roman"/>
          <w:b w:val="0"/>
          <w:color w:val="FF0000"/>
          <w:sz w:val="24"/>
          <w:szCs w:val="24"/>
          <w:highlight w:val="yellow"/>
          <w:lang w:val="ru-RU"/>
        </w:rPr>
        <w:t>«  »</w:t>
      </w:r>
      <w:r>
        <w:rPr>
          <w:rFonts w:ascii="Times New Roman" w:hAnsi="Times New Roman" w:cs="Times New Roman"/>
          <w:b w:val="0"/>
          <w:color w:val="FF0000"/>
          <w:sz w:val="24"/>
          <w:szCs w:val="24"/>
          <w:highlight w:val="yellow"/>
        </w:rPr>
        <w:t xml:space="preserve"> 202</w:t>
      </w:r>
      <w:r>
        <w:rPr>
          <w:rFonts w:hint="default" w:ascii="Times New Roman" w:hAnsi="Times New Roman" w:cs="Times New Roman"/>
          <w:b w:val="0"/>
          <w:color w:val="FF0000"/>
          <w:sz w:val="24"/>
          <w:szCs w:val="24"/>
          <w:highlight w:val="yellow"/>
          <w:lang w:val="ru-RU"/>
        </w:rPr>
        <w:t>5</w:t>
      </w:r>
      <w:r>
        <w:rPr>
          <w:rFonts w:ascii="Times New Roman" w:hAnsi="Times New Roman" w:cs="Times New Roman"/>
          <w:b w:val="0"/>
          <w:color w:val="FF0000"/>
          <w:sz w:val="24"/>
          <w:szCs w:val="24"/>
          <w:highlight w:val="yellow"/>
        </w:rPr>
        <w:t xml:space="preserve"> </w:t>
      </w:r>
      <w:r>
        <w:rPr>
          <w:rFonts w:hint="default" w:ascii="Times New Roman" w:hAnsi="Times New Roman" w:cs="Times New Roman"/>
          <w:b w:val="0"/>
          <w:color w:val="FF0000"/>
          <w:sz w:val="24"/>
          <w:szCs w:val="24"/>
          <w:highlight w:val="yellow"/>
          <w:lang w:val="ru-RU"/>
        </w:rPr>
        <w:t xml:space="preserve">  </w:t>
      </w:r>
      <w:r>
        <w:rPr>
          <w:rFonts w:ascii="Times New Roman" w:hAnsi="Times New Roman" w:cs="Times New Roman"/>
          <w:b w:val="0"/>
          <w:color w:val="FF0000"/>
          <w:sz w:val="24"/>
          <w:szCs w:val="24"/>
          <w:highlight w:val="yellow"/>
        </w:rPr>
        <w:t xml:space="preserve">№ </w:t>
      </w:r>
      <w:r>
        <w:rPr>
          <w:rFonts w:hint="default" w:ascii="Times New Roman" w:hAnsi="Times New Roman" w:cs="Times New Roman"/>
          <w:b w:val="0"/>
          <w:color w:val="FF0000"/>
          <w:sz w:val="24"/>
          <w:szCs w:val="24"/>
          <w:highlight w:val="yellow"/>
          <w:lang w:val="ru-RU"/>
        </w:rPr>
        <w:t xml:space="preserve"> </w:t>
      </w:r>
    </w:p>
    <w:p w14:paraId="18C84B50">
      <w:pPr>
        <w:jc w:val="right"/>
        <w:rPr>
          <w:rFonts w:ascii="Times New Roman" w:hAnsi="Times New Roman" w:cs="Times New Roman"/>
        </w:rPr>
      </w:pPr>
    </w:p>
    <w:p w14:paraId="11FB1CCB">
      <w:pPr>
        <w:rPr>
          <w:rFonts w:ascii="Times New Roman" w:hAnsi="Times New Roman" w:cs="Times New Roman"/>
          <w:b/>
        </w:rPr>
      </w:pPr>
    </w:p>
    <w:p w14:paraId="49301818">
      <w:pPr>
        <w:rPr>
          <w:rFonts w:ascii="Times New Roman" w:hAnsi="Times New Roman" w:cs="Times New Roman"/>
          <w:b/>
        </w:rPr>
      </w:pPr>
    </w:p>
    <w:p w14:paraId="6DCB92CF">
      <w:pPr>
        <w:rPr>
          <w:rFonts w:ascii="Times New Roman" w:hAnsi="Times New Roman" w:cs="Times New Roman"/>
          <w:b/>
        </w:rPr>
      </w:pPr>
    </w:p>
    <w:p w14:paraId="1E992A24">
      <w:pPr>
        <w:rPr>
          <w:rFonts w:ascii="Times New Roman" w:hAnsi="Times New Roman" w:cs="Times New Roman"/>
          <w:b/>
        </w:rPr>
      </w:pPr>
    </w:p>
    <w:p w14:paraId="3D7FC5F4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Конкурсная документация</w:t>
      </w:r>
    </w:p>
    <w:p w14:paraId="7BF3082F">
      <w:pPr>
        <w:jc w:val="center"/>
        <w:rPr>
          <w:rFonts w:ascii="Times New Roman" w:hAnsi="Times New Roman" w:eastAsia="Arial CYR" w:cs="Times New Roman"/>
          <w:b/>
          <w:kern w:val="2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iCs/>
        </w:rPr>
        <w:t>открытого конкурса по отбору управляющей организации для управления многоквартирным дом</w:t>
      </w:r>
      <w:r>
        <w:rPr>
          <w:rFonts w:ascii="Times New Roman" w:hAnsi="Times New Roman" w:cs="Times New Roman"/>
          <w:b/>
          <w:bCs/>
          <w:iCs/>
          <w:lang w:val="ru-RU"/>
        </w:rPr>
        <w:t>ом</w:t>
      </w:r>
      <w:r>
        <w:rPr>
          <w:rFonts w:ascii="Times New Roman" w:hAnsi="Times New Roman" w:cs="Times New Roman"/>
          <w:b/>
          <w:bCs/>
          <w:iCs/>
        </w:rPr>
        <w:t xml:space="preserve"> </w:t>
      </w:r>
      <w:r>
        <w:rPr>
          <w:rFonts w:ascii="Times New Roman" w:hAnsi="Times New Roman" w:cs="Times New Roman"/>
          <w:b/>
          <w:shd w:val="clear" w:color="auto" w:fill="FFFFFF"/>
        </w:rPr>
        <w:t>на территории  сельского поселения Александровка муниципального района Ставропольский Самарской области, собственниками помещений которых не выбран способ управления или принятое решение о выборе способа управления не было реализовано.</w:t>
      </w:r>
    </w:p>
    <w:p w14:paraId="0B85F917">
      <w:pPr>
        <w:rPr>
          <w:rFonts w:ascii="Times New Roman" w:hAnsi="Times New Roman" w:cs="Times New Roman"/>
          <w:b/>
        </w:rPr>
      </w:pPr>
    </w:p>
    <w:p w14:paraId="0E143CAD">
      <w:pPr>
        <w:rPr>
          <w:rFonts w:ascii="Times New Roman" w:hAnsi="Times New Roman" w:cs="Times New Roman"/>
          <w:b/>
        </w:rPr>
      </w:pPr>
    </w:p>
    <w:p w14:paraId="3D296880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u w:val="single"/>
        </w:rPr>
        <w:t>ПРЕДМЕТ КОНКУРСА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  <w:b/>
        </w:rPr>
        <w:t>право заключения договора управления в отношении объекта конкурса</w:t>
      </w:r>
    </w:p>
    <w:p w14:paraId="78E5350D">
      <w:pPr>
        <w:rPr>
          <w:rFonts w:ascii="Times New Roman" w:hAnsi="Times New Roman" w:cs="Times New Roman"/>
          <w:b/>
        </w:rPr>
      </w:pPr>
    </w:p>
    <w:p w14:paraId="7B4DB4A1">
      <w:pPr>
        <w:rPr>
          <w:rFonts w:ascii="Times New Roman" w:hAnsi="Times New Roman" w:cs="Times New Roman"/>
          <w:b/>
        </w:rPr>
      </w:pPr>
    </w:p>
    <w:p w14:paraId="0C862E32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u w:val="single"/>
        </w:rPr>
        <w:t>ОБЪЕКТ КОНКУРСА:</w:t>
      </w:r>
    </w:p>
    <w:p w14:paraId="300564EE">
      <w:pPr>
        <w:adjustRightInd w:val="0"/>
        <w:rPr>
          <w:rFonts w:ascii="Times New Roman" w:hAnsi="Times New Roman" w:cs="Times New Roman"/>
        </w:rPr>
      </w:pPr>
    </w:p>
    <w:p w14:paraId="029AFF3F">
      <w:pPr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ЛОТ 1</w:t>
      </w:r>
    </w:p>
    <w:p w14:paraId="67CB5898">
      <w:pPr>
        <w:suppressAutoHyphens/>
        <w:jc w:val="both"/>
        <w:rPr>
          <w:rFonts w:ascii="Times New Roman" w:hAnsi="Times New Roman" w:cs="Times New Roman"/>
          <w:iCs/>
          <w:kern w:val="2"/>
        </w:rPr>
      </w:pPr>
    </w:p>
    <w:p w14:paraId="3994E281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hint="default"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iCs/>
          <w:kern w:val="2"/>
        </w:rPr>
        <w:t xml:space="preserve"> «</w:t>
      </w:r>
      <w:r>
        <w:rPr>
          <w:rFonts w:ascii="Times New Roman" w:hAnsi="Times New Roman" w:cs="Times New Roman"/>
        </w:rPr>
        <w:t>Общее имущество собственников помещений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ов</w:t>
      </w:r>
      <w:r>
        <w:rPr>
          <w:rFonts w:ascii="Times New Roman" w:hAnsi="Times New Roman" w:cs="Times New Roman"/>
        </w:rPr>
        <w:t xml:space="preserve"> право управления которым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проводится конкурс  по адресу: Самарская область, сельское поселение Александровка, ул. </w:t>
      </w:r>
      <w:r>
        <w:rPr>
          <w:rFonts w:ascii="Times New Roman" w:hAnsi="Times New Roman" w:cs="Times New Roman"/>
          <w:lang w:val="ru-RU"/>
        </w:rPr>
        <w:t>Ленина</w:t>
      </w:r>
      <w:r>
        <w:rPr>
          <w:rFonts w:ascii="Times New Roman" w:hAnsi="Times New Roman" w:cs="Times New Roman"/>
        </w:rPr>
        <w:t>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 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27</w:t>
      </w:r>
    </w:p>
    <w:p w14:paraId="1FAEF30A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hint="default" w:ascii="Times New Roman" w:hAnsi="Times New Roman" w:cs="Times New Roman"/>
          <w:kern w:val="2"/>
          <w:lang w:val="ru-RU"/>
        </w:rPr>
        <w:t>.</w:t>
      </w:r>
    </w:p>
    <w:p w14:paraId="61C027F4">
      <w:pPr>
        <w:suppressAutoHyphens/>
        <w:ind w:right="111"/>
        <w:jc w:val="both"/>
        <w:rPr>
          <w:rFonts w:ascii="Times New Roman" w:hAnsi="Times New Roman" w:cs="Times New Roman"/>
        </w:rPr>
      </w:pPr>
    </w:p>
    <w:p w14:paraId="7EAB1BBC">
      <w:pPr>
        <w:rPr>
          <w:rFonts w:ascii="Times New Roman" w:hAnsi="Times New Roman" w:cs="Times New Roman"/>
        </w:rPr>
      </w:pPr>
    </w:p>
    <w:p w14:paraId="606A2F09">
      <w:pPr>
        <w:pStyle w:val="6"/>
        <w:keepLines w:val="0"/>
        <w:widowControl/>
        <w:numPr>
          <w:ilvl w:val="5"/>
          <w:numId w:val="6"/>
        </w:numPr>
        <w:tabs>
          <w:tab w:val="left" w:pos="0"/>
          <w:tab w:val="left" w:pos="1152"/>
        </w:tabs>
        <w:suppressAutoHyphens/>
        <w:autoSpaceDN w:val="0"/>
        <w:spacing w:before="0"/>
        <w:jc w:val="center"/>
        <w:rPr>
          <w:rFonts w:ascii="Times New Roman" w:hAnsi="Times New Roman" w:cs="Times New Roman"/>
          <w:b/>
          <w:color w:val="auto"/>
        </w:rPr>
      </w:pPr>
    </w:p>
    <w:p w14:paraId="02987284">
      <w:pPr>
        <w:jc w:val="center"/>
        <w:rPr>
          <w:rFonts w:ascii="Times New Roman" w:hAnsi="Times New Roman" w:cs="Times New Roman"/>
          <w:b/>
        </w:rPr>
      </w:pPr>
    </w:p>
    <w:p w14:paraId="2A5CDBFD">
      <w:pPr>
        <w:jc w:val="center"/>
        <w:rPr>
          <w:rFonts w:ascii="Times New Roman" w:hAnsi="Times New Roman" w:cs="Times New Roman"/>
          <w:b/>
        </w:rPr>
      </w:pPr>
    </w:p>
    <w:p w14:paraId="7A4A07E5">
      <w:pPr>
        <w:jc w:val="center"/>
        <w:rPr>
          <w:rFonts w:ascii="Times New Roman" w:hAnsi="Times New Roman" w:cs="Times New Roman"/>
          <w:b/>
        </w:rPr>
      </w:pPr>
    </w:p>
    <w:p w14:paraId="0EB5BAB7">
      <w:pPr>
        <w:jc w:val="center"/>
        <w:rPr>
          <w:rFonts w:ascii="Times New Roman" w:hAnsi="Times New Roman" w:cs="Times New Roman"/>
          <w:b/>
        </w:rPr>
      </w:pPr>
    </w:p>
    <w:p w14:paraId="1EAD51F4">
      <w:pPr>
        <w:jc w:val="center"/>
        <w:rPr>
          <w:rFonts w:ascii="Times New Roman" w:hAnsi="Times New Roman" w:cs="Times New Roman"/>
          <w:b/>
        </w:rPr>
      </w:pPr>
    </w:p>
    <w:p w14:paraId="50933C8C">
      <w:pPr>
        <w:jc w:val="center"/>
        <w:rPr>
          <w:rFonts w:ascii="Times New Roman" w:hAnsi="Times New Roman" w:cs="Times New Roman"/>
          <w:b/>
        </w:rPr>
      </w:pPr>
    </w:p>
    <w:p w14:paraId="32BFB92C">
      <w:pPr>
        <w:jc w:val="center"/>
        <w:rPr>
          <w:rFonts w:ascii="Times New Roman" w:hAnsi="Times New Roman" w:cs="Times New Roman"/>
          <w:b/>
        </w:rPr>
      </w:pPr>
    </w:p>
    <w:p w14:paraId="63E896E4">
      <w:pPr>
        <w:jc w:val="center"/>
        <w:rPr>
          <w:rFonts w:ascii="Times New Roman" w:hAnsi="Times New Roman" w:cs="Times New Roman"/>
          <w:b/>
        </w:rPr>
      </w:pPr>
    </w:p>
    <w:p w14:paraId="3FBF1F47">
      <w:pPr>
        <w:jc w:val="both"/>
        <w:rPr>
          <w:rFonts w:ascii="Times New Roman" w:hAnsi="Times New Roman" w:cs="Times New Roman"/>
          <w:b/>
        </w:rPr>
      </w:pPr>
    </w:p>
    <w:p w14:paraId="4501B537">
      <w:pPr>
        <w:jc w:val="center"/>
        <w:rPr>
          <w:rFonts w:ascii="Times New Roman" w:hAnsi="Times New Roman" w:cs="Times New Roman"/>
          <w:b/>
        </w:rPr>
      </w:pPr>
    </w:p>
    <w:p w14:paraId="6582ABDD">
      <w:pPr>
        <w:jc w:val="center"/>
        <w:rPr>
          <w:rFonts w:ascii="Times New Roman" w:hAnsi="Times New Roman" w:cs="Times New Roman"/>
          <w:b/>
        </w:rPr>
      </w:pPr>
    </w:p>
    <w:p w14:paraId="0F87E16F">
      <w:pPr>
        <w:jc w:val="center"/>
        <w:rPr>
          <w:rFonts w:ascii="Times New Roman" w:hAnsi="Times New Roman" w:cs="Times New Roman"/>
          <w:b/>
        </w:rPr>
      </w:pPr>
    </w:p>
    <w:p w14:paraId="0450EE4E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с.п. Александровка</w:t>
      </w:r>
    </w:p>
    <w:p w14:paraId="4C5A5B9C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202</w:t>
      </w:r>
      <w:r>
        <w:rPr>
          <w:rFonts w:hint="default" w:ascii="Times New Roman" w:hAnsi="Times New Roman" w:cs="Times New Roman"/>
          <w:b/>
          <w:lang w:val="ru-RU"/>
        </w:rPr>
        <w:t>5</w:t>
      </w:r>
      <w:r>
        <w:rPr>
          <w:rFonts w:ascii="Times New Roman" w:hAnsi="Times New Roman" w:cs="Times New Roman"/>
          <w:b/>
        </w:rPr>
        <w:t xml:space="preserve"> год</w:t>
      </w:r>
    </w:p>
    <w:p w14:paraId="7C12BE57">
      <w:pPr>
        <w:pageBreakBefore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Содержание </w:t>
      </w:r>
    </w:p>
    <w:p w14:paraId="62D50C87">
      <w:pPr>
        <w:rPr>
          <w:rFonts w:ascii="Times New Roman" w:hAnsi="Times New Roman" w:cs="Times New Roman"/>
          <w:b/>
        </w:rPr>
      </w:pPr>
    </w:p>
    <w:p w14:paraId="47837C58">
      <w:pPr>
        <w:rPr>
          <w:rFonts w:ascii="Times New Roman" w:hAnsi="Times New Roman" w:cs="Times New Roman"/>
          <w:b/>
        </w:rPr>
      </w:pPr>
    </w:p>
    <w:p w14:paraId="7B3A4082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1. Общие сведения о проведении конкурса                                                                       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3</w:t>
      </w:r>
    </w:p>
    <w:p w14:paraId="13F30DC8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1.1. Основные понятия и определения                                                                              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3</w:t>
      </w:r>
    </w:p>
    <w:p w14:paraId="1115F456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1.2. Общие положения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3</w:t>
      </w:r>
    </w:p>
    <w:p w14:paraId="62052E64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1.3. Участие в конкурсе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4</w:t>
      </w:r>
    </w:p>
    <w:p w14:paraId="1DC6A8B8">
      <w:pPr>
        <w:pStyle w:val="5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1.4. Предоставление конкурсной документации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5</w:t>
      </w:r>
    </w:p>
    <w:p w14:paraId="000BD418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1.5. Внесение изменений в конкурсную документацию                                                                           5</w:t>
      </w:r>
    </w:p>
    <w:p w14:paraId="3D14A9CB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1.6. Организация осмотра объекта конкурса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5</w:t>
      </w:r>
    </w:p>
    <w:p w14:paraId="34E9B824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1.7. Порядок подачи заявок на участие в конкурсе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5</w:t>
      </w:r>
    </w:p>
    <w:p w14:paraId="54823B76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1.8. Процедура вскрытия конвертов с заявками на участие в конкурсе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6</w:t>
      </w:r>
    </w:p>
    <w:p w14:paraId="10208DFC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1.9. Порядок рассмотрения заявок на участие в конкурсе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6</w:t>
      </w:r>
    </w:p>
    <w:p w14:paraId="572787E0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1.10. Отказ от проведения конкурса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7</w:t>
      </w:r>
    </w:p>
    <w:p w14:paraId="2AE746D9">
      <w:pPr>
        <w:pStyle w:val="5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1.11. Порядок проведения конкурса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7</w:t>
      </w:r>
    </w:p>
    <w:p w14:paraId="7A3FC921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1.12. Определение Победителя  конкурса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7</w:t>
      </w:r>
    </w:p>
    <w:p w14:paraId="229B200A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1.13. Обязанности и ответственность Победителя конкурса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8</w:t>
      </w:r>
    </w:p>
    <w:p w14:paraId="2127850B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Информационная карта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9</w:t>
      </w:r>
    </w:p>
    <w:p w14:paraId="2C4BF48D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 Формы документов</w:t>
      </w:r>
    </w:p>
    <w:p w14:paraId="7DE77EBE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3.1. Форма заявки на участие в конкурсе (Приложение №1)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51CE9FAB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3.2. Инструкция по заполнению заявки на участие в конкурсе</w:t>
      </w:r>
    </w:p>
    <w:p w14:paraId="007F8AC3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(Приложение №2)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79F774B6">
      <w:pPr>
        <w:pStyle w:val="52"/>
        <w:widowControl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 Акт о состоянии общего имущества собственников помещений в многоквартирн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ах</w:t>
      </w:r>
      <w:r>
        <w:rPr>
          <w:rFonts w:ascii="Times New Roman" w:hAnsi="Times New Roman" w:cs="Times New Roman"/>
          <w:b/>
          <w:sz w:val="24"/>
          <w:szCs w:val="24"/>
        </w:rPr>
        <w:t xml:space="preserve"> (Приложение№3)</w:t>
      </w:r>
    </w:p>
    <w:p w14:paraId="39D50823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 Перечень обязательных работ и услуг по содержанию и ремонту общего имущества многоквартирн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ов</w:t>
      </w:r>
      <w:r>
        <w:rPr>
          <w:rFonts w:ascii="Times New Roman" w:hAnsi="Times New Roman" w:cs="Times New Roman"/>
          <w:b/>
          <w:sz w:val="24"/>
          <w:szCs w:val="24"/>
        </w:rPr>
        <w:t xml:space="preserve"> (Приложения №4)</w:t>
      </w:r>
    </w:p>
    <w:p w14:paraId="61B82E5F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 Проект договор управления многоквартирным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b/>
          <w:sz w:val="24"/>
          <w:szCs w:val="24"/>
        </w:rPr>
        <w:t xml:space="preserve"> (Приложение №5)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75BDD3C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7. Формы «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>Расписка о получении заявки на участие в конкурсе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>», «Протокол вскрытия конвертов с заявками на участие в конкурсе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>», «Протокол рассмотрения заявок на участие в конкурсе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>», «Протокол конкурса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» </w:t>
      </w:r>
      <w:r>
        <w:rPr>
          <w:rFonts w:ascii="Times New Roman" w:hAnsi="Times New Roman" w:cs="Times New Roman"/>
          <w:b/>
          <w:sz w:val="24"/>
          <w:szCs w:val="24"/>
        </w:rPr>
        <w:t>(Приложение № 6)</w:t>
      </w:r>
    </w:p>
    <w:p w14:paraId="1A852093">
      <w:pPr>
        <w:pageBreakBefore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 Общие сведения о проведении конкурса</w:t>
      </w:r>
    </w:p>
    <w:p w14:paraId="02E59EB6">
      <w:pPr>
        <w:jc w:val="both"/>
        <w:rPr>
          <w:rFonts w:ascii="Times New Roman" w:hAnsi="Times New Roman" w:cs="Times New Roman"/>
          <w:b/>
        </w:rPr>
      </w:pPr>
    </w:p>
    <w:p w14:paraId="1712966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1.1. Основные понятия и определения</w:t>
      </w:r>
    </w:p>
    <w:p w14:paraId="385A7FA2">
      <w:pPr>
        <w:rPr>
          <w:rFonts w:ascii="Times New Roman" w:hAnsi="Times New Roman" w:cs="Times New Roman"/>
        </w:rPr>
      </w:pPr>
    </w:p>
    <w:p w14:paraId="7104BC5E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"Конкурс" - форма торгов, победителем которых признается участник конкурса,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доме, на право управления которым проводится конкурс.</w:t>
      </w:r>
    </w:p>
    <w:p w14:paraId="1886316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"Предмет конкурса" - право заключения договоров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в отношении объекта конкурса.</w:t>
      </w:r>
    </w:p>
    <w:p w14:paraId="71BB7CBF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"Объект конкурса" - общее имущество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ым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>, на право управления которым проводится конкурс.</w:t>
      </w:r>
    </w:p>
    <w:p w14:paraId="6BA714B7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"Размер платы за содержание и ремонт жилого помещения" - плата, включающая в себя плату за работы и услуги по управлению многоквартирны</w:t>
      </w:r>
      <w:r>
        <w:rPr>
          <w:rFonts w:ascii="Times New Roman" w:hAnsi="Times New Roman" w:cs="Times New Roman"/>
          <w:lang w:val="ru-RU"/>
        </w:rPr>
        <w:t>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>, содержанию, текущему и капитальному ремонту общего имущества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ым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, установленная из </w:t>
      </w:r>
      <w:r>
        <w:rPr>
          <w:rFonts w:ascii="Times New Roman" w:hAnsi="Times New Roman" w:cs="Times New Roman"/>
          <w:lang w:val="ru-RU"/>
        </w:rPr>
        <w:t>расчёта</w:t>
      </w:r>
      <w:r>
        <w:rPr>
          <w:rFonts w:ascii="Times New Roman" w:hAnsi="Times New Roman" w:cs="Times New Roman"/>
        </w:rPr>
        <w:t xml:space="preserve"> 1 кв. метра общей площади жилого помещения. Размер платы за содержание и ремонт жилого помещения устанавливается одинаковым для собственников жилых и нежилых помещений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>.</w:t>
      </w:r>
    </w:p>
    <w:p w14:paraId="5A87B60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"Организатор конкурса" - орган местного самоуправления.</w:t>
      </w:r>
    </w:p>
    <w:p w14:paraId="7A16B400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"Управляющая организация" - юридическое лицо независимо от организационно-правовой формы или индивидуальный предприниматель, которые осуществляют управление многоквартирным домом на основании результатов конкурса.</w:t>
      </w:r>
    </w:p>
    <w:p w14:paraId="45E10177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"Претендент" - любое юридическое лицо независимо от организационно-правовой формы или индивидуальный предприниматель, представившие заявку на участие в конкурсе.</w:t>
      </w:r>
    </w:p>
    <w:p w14:paraId="0461706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"Участник конкурса" - претендент, допущенный конкурсной комиссией к участию в конкурсе.</w:t>
      </w:r>
    </w:p>
    <w:p w14:paraId="4196FD9B">
      <w:pPr>
        <w:jc w:val="both"/>
        <w:rPr>
          <w:rFonts w:ascii="Times New Roman" w:hAnsi="Times New Roman" w:cs="Times New Roman"/>
        </w:rPr>
      </w:pPr>
    </w:p>
    <w:p w14:paraId="1E9DB8D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1.2. Общие положения</w:t>
      </w:r>
    </w:p>
    <w:p w14:paraId="278B1E73">
      <w:pPr>
        <w:rPr>
          <w:rFonts w:ascii="Times New Roman" w:hAnsi="Times New Roman" w:cs="Times New Roman"/>
        </w:rPr>
      </w:pPr>
    </w:p>
    <w:p w14:paraId="67B6D46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1.2.1. Организатор конкурса: администрация сельского поселения Александровка муниципального района Ставропольский Самарской области.</w:t>
      </w:r>
    </w:p>
    <w:p w14:paraId="516BB13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1.2.2. Организатор:</w:t>
      </w:r>
    </w:p>
    <w:p w14:paraId="718D391D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Информирует о проведении конкурса.</w:t>
      </w:r>
    </w:p>
    <w:p w14:paraId="0D29CF12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ru-RU"/>
        </w:rPr>
        <w:t>Создаёт</w:t>
      </w:r>
      <w:r>
        <w:rPr>
          <w:rFonts w:ascii="Times New Roman" w:hAnsi="Times New Roman" w:cs="Times New Roman"/>
        </w:rPr>
        <w:t xml:space="preserve"> конкурсную комиссию.</w:t>
      </w:r>
    </w:p>
    <w:p w14:paraId="45A2FC42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Уведомляет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дате  проведения и итогах конкурса.</w:t>
      </w:r>
    </w:p>
    <w:p w14:paraId="70D99D9C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Утверждает конкурсную документацию.</w:t>
      </w:r>
    </w:p>
    <w:p w14:paraId="44D39729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Предоставляет конкурсную документацию заинтересованным лицам.</w:t>
      </w:r>
    </w:p>
    <w:p w14:paraId="7D042463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Принимает от Претендентов заявки на участие в конкурсе.</w:t>
      </w:r>
    </w:p>
    <w:p w14:paraId="13BEB5E0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Дает разъяснения положений конкурсной документации.</w:t>
      </w:r>
    </w:p>
    <w:p w14:paraId="1725331E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Вносит изменения в конкурсную документацию.</w:t>
      </w:r>
    </w:p>
    <w:p w14:paraId="5F0DCD1C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Организует проведение осмотра Претендентами и другими заинтересованными лицами объекта конкурса.</w:t>
      </w:r>
    </w:p>
    <w:p w14:paraId="16E564A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1.2.3. Регламент проведения конкурса определяется:</w:t>
      </w:r>
    </w:p>
    <w:p w14:paraId="5BCE0CC2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1. Жилищным Кодексом РФ;</w:t>
      </w:r>
    </w:p>
    <w:p w14:paraId="56F80015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2. Постановлением правительства РФ от 06.02.2006 №75 «О порядке проведения органом местного  самоуправления открытого конкурса по отбору управляющей организации для управления  многоквартирным домом»;</w:t>
      </w:r>
    </w:p>
    <w:p w14:paraId="1E26381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3.Настоящей документацией о конкурсе.</w:t>
      </w:r>
    </w:p>
    <w:p w14:paraId="4CBB17E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1.2.4. Конкурс проводится, если:</w:t>
      </w:r>
    </w:p>
    <w:p w14:paraId="0A4F62E8">
      <w:pPr>
        <w:widowControl/>
        <w:numPr>
          <w:ilvl w:val="0"/>
          <w:numId w:val="8"/>
        </w:numPr>
        <w:tabs>
          <w:tab w:val="left" w:pos="567"/>
          <w:tab w:val="left" w:pos="1080"/>
          <w:tab w:val="clear" w:pos="927"/>
        </w:tabs>
        <w:suppressAutoHyphens/>
        <w:autoSpaceDN w:val="0"/>
        <w:ind w:left="1080" w:hanging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Многоквартирны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ascii="Times New Roman" w:hAnsi="Times New Roman" w:cs="Times New Roman"/>
        </w:rPr>
        <w:t xml:space="preserve"> вновь </w:t>
      </w:r>
      <w:r>
        <w:rPr>
          <w:rFonts w:ascii="Times New Roman" w:hAnsi="Times New Roman" w:cs="Times New Roman"/>
          <w:lang w:val="ru-RU"/>
        </w:rPr>
        <w:t>введёны</w:t>
      </w:r>
      <w:r>
        <w:rPr>
          <w:rFonts w:ascii="Times New Roman" w:hAnsi="Times New Roman" w:cs="Times New Roman"/>
        </w:rPr>
        <w:t xml:space="preserve"> в эксплуатацию</w:t>
      </w:r>
    </w:p>
    <w:p w14:paraId="38F88BC0">
      <w:pPr>
        <w:widowControl/>
        <w:tabs>
          <w:tab w:val="left" w:pos="567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(б) собственниками помещений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не выбран способ управления этим домом, в том числе в следующих случаях:</w:t>
      </w:r>
    </w:p>
    <w:p w14:paraId="70279195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собственниками помещений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общее собрание по вопросу выбора способа управления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не проводилось или решение о выборе способа управления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аме</w:t>
      </w:r>
      <w:r>
        <w:rPr>
          <w:rFonts w:ascii="Times New Roman" w:hAnsi="Times New Roman" w:cs="Times New Roman"/>
        </w:rPr>
        <w:t xml:space="preserve"> не было принято;</w:t>
      </w:r>
    </w:p>
    <w:p w14:paraId="3259EAEA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по вопросу выбора способа управления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повторное общее собрание не проводилось или решение о выборе способа управления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hint="default" w:ascii="Times New Roman" w:hAnsi="Times New Roman" w:cs="Times New Roman"/>
          <w:lang w:val="ru-RU"/>
        </w:rPr>
        <w:t xml:space="preserve"> доме</w:t>
      </w:r>
      <w:r>
        <w:rPr>
          <w:rFonts w:ascii="Times New Roman" w:hAnsi="Times New Roman" w:cs="Times New Roman"/>
        </w:rPr>
        <w:t xml:space="preserve"> не было принято;</w:t>
      </w:r>
    </w:p>
    <w:p w14:paraId="7F089CB0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-принятое собственниками помещений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решение о выборе </w:t>
      </w:r>
    </w:p>
    <w:p w14:paraId="04CB4E32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способа управления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hint="default" w:ascii="Times New Roman" w:hAnsi="Times New Roman" w:cs="Times New Roman"/>
          <w:lang w:val="ru-RU"/>
        </w:rPr>
        <w:t xml:space="preserve"> </w:t>
      </w:r>
      <w:r>
        <w:rPr>
          <w:rFonts w:ascii="Times New Roman" w:hAnsi="Times New Roman" w:cs="Times New Roman"/>
        </w:rPr>
        <w:t xml:space="preserve"> не реализовано, в том числе в следующих случаях:</w:t>
      </w:r>
    </w:p>
    <w:p w14:paraId="010ED5A0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большинство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не заключили договоры, предусмотренные </w:t>
      </w:r>
      <w:r>
        <w:rPr>
          <w:rFonts w:ascii="Times New Roman" w:hAnsi="Times New Roman" w:cs="Times New Roman"/>
          <w:lang w:val="ru-RU"/>
        </w:rPr>
        <w:t>статьёй</w:t>
      </w:r>
      <w:r>
        <w:rPr>
          <w:rFonts w:ascii="Times New Roman" w:hAnsi="Times New Roman" w:cs="Times New Roman"/>
        </w:rPr>
        <w:t xml:space="preserve"> 164 Жилищного кодекса Российской Федерации;</w:t>
      </w:r>
    </w:p>
    <w:p w14:paraId="4E4E2E4A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собственники помещений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не направили в уполномоченный федеральный орган исполнительной власти документы,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кооператива;</w:t>
      </w:r>
    </w:p>
    <w:p w14:paraId="3F047B3C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не заключены договоры управления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, предусмотренные </w:t>
      </w:r>
      <w:r>
        <w:rPr>
          <w:rFonts w:ascii="Times New Roman" w:hAnsi="Times New Roman" w:cs="Times New Roman"/>
          <w:lang w:val="ru-RU"/>
        </w:rPr>
        <w:t>статьёй</w:t>
      </w:r>
      <w:r>
        <w:rPr>
          <w:rFonts w:ascii="Times New Roman" w:hAnsi="Times New Roman" w:cs="Times New Roman"/>
        </w:rPr>
        <w:t xml:space="preserve"> 162 Жилищного кодекса Российской Федерации;</w:t>
      </w:r>
    </w:p>
    <w:p w14:paraId="63EAAA1E">
      <w:pPr>
        <w:widowControl/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окончания срока действия договора управления многоквартирн</w:t>
      </w:r>
      <w:r>
        <w:rPr>
          <w:rFonts w:ascii="Times New Roman" w:hAnsi="Times New Roman" w:cs="Times New Roman"/>
          <w:lang w:val="ru-RU"/>
        </w:rPr>
        <w:t>ым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lang w:val="ru-RU"/>
        </w:rPr>
        <w:t>заключённого</w:t>
      </w:r>
      <w:r>
        <w:rPr>
          <w:rFonts w:ascii="Times New Roman" w:hAnsi="Times New Roman" w:cs="Times New Roman"/>
        </w:rPr>
        <w:t xml:space="preserve"> по результатам конкурса, не выбран способ управления этим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hint="default" w:ascii="Times New Roman" w:hAnsi="Times New Roman" w:cs="Times New Roman"/>
          <w:lang w:val="ru-RU"/>
        </w:rPr>
        <w:t xml:space="preserve"> </w:t>
      </w:r>
      <w:r>
        <w:rPr>
          <w:rFonts w:ascii="Times New Roman" w:hAnsi="Times New Roman" w:cs="Times New Roman"/>
        </w:rPr>
        <w:t>или если принятое решение о выборе способа управления этим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не было реализовано.</w:t>
      </w:r>
    </w:p>
    <w:p w14:paraId="4C9AD22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1.2.5. Конкурс проводится на основе следующих принципов:</w:t>
      </w:r>
    </w:p>
    <w:p w14:paraId="4092ECD2">
      <w:pPr>
        <w:widowControl/>
        <w:tabs>
          <w:tab w:val="left" w:pos="567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а) создание равных условий участия в конкурсе для юридических лиц независимо от организационно-правовой формы и индивидуальных предпринимателей;</w:t>
      </w:r>
    </w:p>
    <w:p w14:paraId="1EB2D058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б) добросовестная конкуренция;</w:t>
      </w:r>
    </w:p>
    <w:p w14:paraId="23698167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в) эффективное использование средств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hint="default" w:ascii="Times New Roman" w:hAnsi="Times New Roman" w:cs="Times New Roman"/>
          <w:lang w:val="ru-RU"/>
        </w:rPr>
        <w:t xml:space="preserve"> 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в целях обеспечения благоприятных и безопасных условий пользования помещениями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>, надлежащего содержания общего имущества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>, а также предоставления коммунальных услуг лицам, пользующимся помещениями в доме;</w:t>
      </w:r>
    </w:p>
    <w:p w14:paraId="6E156147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г) доступность информации о проведении конкурса и обеспечение открытости его проведения.</w:t>
      </w:r>
    </w:p>
    <w:p w14:paraId="2712BB0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1.2.6. Конкурс проводится на право заключения договоров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. </w:t>
      </w:r>
    </w:p>
    <w:p w14:paraId="7DE60CD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1.2.7. В качестве обеспечения заявки на участие в конкурсе претендент вносит средства на указанный в конкурсной документации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>.</w:t>
      </w:r>
    </w:p>
    <w:p w14:paraId="26C1199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1.2.8. Размер обеспечения заявки на участие в конкурсе составляет 5 процентов размера платы за содержание и ремонт жилого помещения, умноженного на общую площадь жилых и нежилых помещений (за исключением помещений общего пользования)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>, объекты конкурса которых объединены в один лот.</w:t>
      </w:r>
    </w:p>
    <w:p w14:paraId="25B323D6">
      <w:pPr>
        <w:rPr>
          <w:rFonts w:ascii="Times New Roman" w:hAnsi="Times New Roman" w:cs="Times New Roman"/>
        </w:rPr>
      </w:pPr>
    </w:p>
    <w:p w14:paraId="4D0BF4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1.3. Участие в конкурсе</w:t>
      </w:r>
    </w:p>
    <w:p w14:paraId="37D33411">
      <w:pPr>
        <w:jc w:val="both"/>
        <w:rPr>
          <w:rFonts w:ascii="Times New Roman" w:hAnsi="Times New Roman" w:cs="Times New Roman"/>
        </w:rPr>
      </w:pPr>
    </w:p>
    <w:p w14:paraId="0713FFC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1.3.1. Конкурс является открытым по составу участников и по форме подачи заявок.</w:t>
      </w:r>
    </w:p>
    <w:p w14:paraId="01A0D17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 При проведении конкурса устанавливаются следующие требования к Претендентам:</w:t>
      </w:r>
    </w:p>
    <w:p w14:paraId="517B588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1.3.2.1. соответствие претендентов установленным федеральными законами требованиям к лицам, осуществляющим выполнение работ, оказание услуг, предусмотренных договором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>;</w:t>
      </w:r>
    </w:p>
    <w:p w14:paraId="20F6092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1.3.2.2. в отношении претендента не проводится процедура банкротства либо в отношении претендента - юридического лица не проводится процедура ликвидации;</w:t>
      </w:r>
    </w:p>
    <w:p w14:paraId="4C19FF0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1.3.2.3. деятельность претендента не приостановлена в порядке, предусмотренном Кодексом Российской Федерации об административных правонарушениях;</w:t>
      </w:r>
    </w:p>
    <w:p w14:paraId="24CE801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1.3.2.4. отсутствие у претендента задолженности по налогам, сборам и иным обязательным платежам в бюджеты любого уровня или государственные внебюджетные фонды за последний завершенный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 в размере свыше 25 процентов балансовой стоимости активов претендента по данным бухгалтерской </w:t>
      </w:r>
      <w:r>
        <w:rPr>
          <w:rFonts w:ascii="Times New Roman" w:hAnsi="Times New Roman" w:cs="Times New Roman"/>
          <w:lang w:val="ru-RU"/>
        </w:rPr>
        <w:t>отчётности</w:t>
      </w:r>
      <w:r>
        <w:rPr>
          <w:rFonts w:ascii="Times New Roman" w:hAnsi="Times New Roman" w:cs="Times New Roman"/>
        </w:rPr>
        <w:t xml:space="preserve"> за последний завершенный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период. Претендент считается соответствующим установленному требованию,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силу;</w:t>
      </w:r>
    </w:p>
    <w:p w14:paraId="310D075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1.3.2.5. отсутствие у претендента кредиторской задолженности за последний завершенный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 в размере свыше 70 процентов балансовой стоимости активов претендента по данным бухгалтерской </w:t>
      </w:r>
      <w:r>
        <w:rPr>
          <w:rFonts w:ascii="Times New Roman" w:hAnsi="Times New Roman" w:cs="Times New Roman"/>
          <w:lang w:val="ru-RU"/>
        </w:rPr>
        <w:t>отчётности</w:t>
      </w:r>
      <w:r>
        <w:rPr>
          <w:rFonts w:ascii="Times New Roman" w:hAnsi="Times New Roman" w:cs="Times New Roman"/>
        </w:rPr>
        <w:t xml:space="preserve"> за последний завершенный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период;</w:t>
      </w:r>
    </w:p>
    <w:p w14:paraId="2FA831B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1.3.2.6. внесение претендентом на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 xml:space="preserve">, указанный в конкурсной документации, средств в качестве обеспечения заявки на участие в конкурсе. При этом претендент считается соответствующим данному требованию, если непосредственно перед началом процедуры вскрытия конвертов с заявками на участие в конкурсе средства поступили на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>, указанный в конкурсной документации.</w:t>
      </w:r>
    </w:p>
    <w:p w14:paraId="528BDEC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1.3.3. Проверка соответствия претендентов указанным требованиям осуществляется конкурсной комиссией.</w:t>
      </w:r>
    </w:p>
    <w:p w14:paraId="730724A6">
      <w:pPr>
        <w:pStyle w:val="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1.3.4. Основаниями для отказа допуска к участию в конкурсе являются:</w:t>
      </w:r>
    </w:p>
    <w:p w14:paraId="080B596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1.3.4.1. непредставление </w:t>
      </w:r>
      <w:r>
        <w:rPr>
          <w:rFonts w:ascii="Times New Roman" w:hAnsi="Times New Roman" w:cs="Times New Roman"/>
          <w:lang w:val="ru-RU"/>
        </w:rPr>
        <w:t>определённых</w:t>
      </w:r>
      <w:r>
        <w:rPr>
          <w:rFonts w:ascii="Times New Roman" w:hAnsi="Times New Roman" w:cs="Times New Roman"/>
        </w:rPr>
        <w:t xml:space="preserve"> заявкой на участие в конкурсе документов либо наличие в таких документах недостоверных сведений;</w:t>
      </w:r>
    </w:p>
    <w:p w14:paraId="662BBA2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1.3.4.2. несоответствие претендента установленным требованиям;</w:t>
      </w:r>
    </w:p>
    <w:p w14:paraId="6297BBA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1.3.4.3. несоответствие заявки на участие в конкурсе установленным требованиям.</w:t>
      </w:r>
    </w:p>
    <w:p w14:paraId="1BEEC342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1.3.5. В случае установления фактов несоответствия участника конкурса требованиям к претендентам, конкурсная комиссия отстраняет участника конкурса от участия в конкурсе на любом этапе его проведения.</w:t>
      </w:r>
    </w:p>
    <w:p w14:paraId="572C2015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1.3.6.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порядке, установленном законодательством Российской Федерации.</w:t>
      </w:r>
    </w:p>
    <w:p w14:paraId="58664F56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</w:p>
    <w:p w14:paraId="33458EBB">
      <w:pPr>
        <w:pStyle w:val="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1.4. Предоставление конкурсной документации</w:t>
      </w:r>
    </w:p>
    <w:p w14:paraId="41710401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</w:p>
    <w:p w14:paraId="543EE489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1.4.1. Организатор конкурса обеспечивают размещение конкурсной документации на сайте: </w:t>
      </w:r>
      <w:r>
        <w:fldChar w:fldCharType="begin"/>
      </w:r>
      <w:r>
        <w:instrText xml:space="preserve"> HYPERLINK "http://www.torgi.gov.ru" </w:instrText>
      </w:r>
      <w:r>
        <w:fldChar w:fldCharType="separate"/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www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torgi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gov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ru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fldChar w:fldCharType="end"/>
      </w:r>
      <w:r>
        <w:rPr>
          <w:rFonts w:ascii="Times New Roman" w:hAnsi="Times New Roman" w:cs="Times New Roman"/>
          <w:kern w:val="2"/>
          <w:u w:val="single"/>
          <w:lang w:eastAsia="ar-SA"/>
        </w:rPr>
        <w:t xml:space="preserve">; </w:t>
      </w:r>
      <w:r>
        <w:fldChar w:fldCharType="begin"/>
      </w:r>
      <w:r>
        <w:instrText xml:space="preserve"> HYPERLINK "http://www.aleksandrovka.stavrsp.ru" </w:instrText>
      </w:r>
      <w:r>
        <w:fldChar w:fldCharType="separate"/>
      </w:r>
      <w:r>
        <w:rPr>
          <w:rStyle w:val="16"/>
          <w:rFonts w:ascii="Times New Roman" w:hAnsi="Times New Roman"/>
        </w:rPr>
        <w:t>http://www.aleksandrovka.stavrsp.ru</w:t>
      </w:r>
      <w:r>
        <w:rPr>
          <w:rStyle w:val="16"/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 w:cs="Times New Roman"/>
        </w:rPr>
        <w:t>одновременно с размещением извещения о проведении конкурса.</w:t>
      </w:r>
    </w:p>
    <w:p w14:paraId="079BA672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1.4.2. Конкурсная документация доступна для ознакомления на сайте: </w:t>
      </w:r>
      <w:r>
        <w:fldChar w:fldCharType="begin"/>
      </w:r>
      <w:r>
        <w:instrText xml:space="preserve"> HYPERLINK "http://www.aleksandrovka.stavrsp.ru" </w:instrText>
      </w:r>
      <w:r>
        <w:fldChar w:fldCharType="separate"/>
      </w:r>
      <w:r>
        <w:rPr>
          <w:rStyle w:val="16"/>
          <w:rFonts w:ascii="Times New Roman" w:hAnsi="Times New Roman"/>
        </w:rPr>
        <w:t>http://www.aleksandrovka.stavrsp.ru</w:t>
      </w:r>
      <w:r>
        <w:rPr>
          <w:rStyle w:val="16"/>
          <w:rFonts w:ascii="Times New Roman" w:hAnsi="Times New Roman"/>
        </w:rPr>
        <w:fldChar w:fldCharType="end"/>
      </w:r>
      <w:r>
        <w:rPr>
          <w:rFonts w:ascii="Times New Roman" w:hAnsi="Times New Roman" w:cs="Times New Roman"/>
        </w:rPr>
        <w:t xml:space="preserve"> всеми заинтересованными лицами без взимания платы.</w:t>
      </w:r>
    </w:p>
    <w:p w14:paraId="258B6579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1.4.3. Организатор конкурса на основании заявления любого заинтересованного лица, поданного в письменной форме, в течение 2 рабочих дней с даты получения заявления обязан предоставить такому лицу конкурсную документацию. Конкурсная документация предоставляется в письменной форме после внесения заинтересованным лицом платы за предоставление конкурсной документации, если такая плата установлена организатором конкурса и указание об этом содержится в извещении о проведении конкурса.</w:t>
      </w:r>
    </w:p>
    <w:p w14:paraId="4BB6F26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1.4.4. Любое заинтересованное лицо вправе направить в письменной форме организатору конкурса запрос о разъяснении положений конкурсной документации. В течение 2 рабочих дней с даты поступления запроса организатор конкурса направляет разъяснения в письменной форме, если указанный запрос поступил к организатору конкурса не позднее чем за 2 рабочих дня до даты окончания срока подачи заявок на участие в конкурсе.</w:t>
      </w:r>
    </w:p>
    <w:p w14:paraId="05979040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1.4.5.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</w:t>
      </w:r>
      <w:r>
        <w:fldChar w:fldCharType="begin"/>
      </w:r>
      <w:r>
        <w:instrText xml:space="preserve"> HYPERLINK "http://www.torgi.gov.ru" </w:instrText>
      </w:r>
      <w:r>
        <w:fldChar w:fldCharType="separate"/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www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torgi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gov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ru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fldChar w:fldCharType="end"/>
      </w:r>
      <w:r>
        <w:rPr>
          <w:rFonts w:ascii="Times New Roman" w:hAnsi="Times New Roman" w:cs="Times New Roman"/>
          <w:kern w:val="2"/>
          <w:u w:val="single"/>
          <w:lang w:eastAsia="ar-SA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>
        <w:fldChar w:fldCharType="begin"/>
      </w:r>
      <w:r>
        <w:instrText xml:space="preserve"> HYPERLINK "http://www.aleksandrovka.stavrsp.ru" </w:instrText>
      </w:r>
      <w:r>
        <w:fldChar w:fldCharType="separate"/>
      </w:r>
      <w:r>
        <w:rPr>
          <w:rStyle w:val="16"/>
          <w:rFonts w:ascii="Times New Roman" w:hAnsi="Times New Roman"/>
        </w:rPr>
        <w:t>http://www.aleksandrovka.stavrsp.ru</w:t>
      </w:r>
      <w:r>
        <w:rPr>
          <w:rStyle w:val="16"/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 w:cs="Times New Roman"/>
        </w:rPr>
        <w:t xml:space="preserve">с указанием предмета запроса, но без указания лица, от которого поступил запрос. Разъяснение положений конкурсной документации не должно изменять </w:t>
      </w:r>
      <w:r>
        <w:rPr>
          <w:rFonts w:ascii="Times New Roman" w:hAnsi="Times New Roman" w:cs="Times New Roman"/>
          <w:lang w:val="ru-RU"/>
        </w:rPr>
        <w:t>её</w:t>
      </w:r>
      <w:r>
        <w:rPr>
          <w:rFonts w:ascii="Times New Roman" w:hAnsi="Times New Roman" w:cs="Times New Roman"/>
        </w:rPr>
        <w:t xml:space="preserve"> суть.</w:t>
      </w:r>
    </w:p>
    <w:p w14:paraId="41245CB8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</w:p>
    <w:p w14:paraId="091EDA70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</w:p>
    <w:p w14:paraId="00697202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</w:p>
    <w:p w14:paraId="0F0B606A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</w:p>
    <w:p w14:paraId="1A2D1C15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1.5. Внесение изменений в конкурсную документацию</w:t>
      </w:r>
    </w:p>
    <w:p w14:paraId="2AE52F6D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6972B2B5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конкурсе.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лицам, которым была предоставлена конкурсная документация.</w:t>
      </w:r>
    </w:p>
    <w:p w14:paraId="1B30E047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1DAB3CBC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1.6. Организация осмотра объекта конкурса</w:t>
      </w:r>
    </w:p>
    <w:p w14:paraId="1C6E2C8F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236DBDC7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1.6.1. Организатор конкурса  в соответствии с датой и временем, указанными в Информационной карте, организует проведение осмотра претендентами и другими заинтересованными лицами объекта конкурса. Организатор конкурса организует проведение таких осмотров каждые 5 рабочих дней с даты опубликования извещения о проведении конкурса, но не позднее чем за 2 рабочих дня до даты окончания срока подачи заявок на участие в конкурсе.</w:t>
      </w:r>
    </w:p>
    <w:p w14:paraId="2FEE6442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5654D69E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1.7. Порядок подачи заявок на участие в конкурсе</w:t>
      </w:r>
    </w:p>
    <w:p w14:paraId="70BAC031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785B94EA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1.7.1. Для участия в конкурсе заинтересованное лицо </w:t>
      </w:r>
      <w:r>
        <w:rPr>
          <w:rFonts w:ascii="Times New Roman" w:hAnsi="Times New Roman" w:cs="Times New Roman"/>
          <w:sz w:val="24"/>
          <w:szCs w:val="24"/>
          <w:lang w:val="ru-RU"/>
        </w:rPr>
        <w:t>подаёт</w:t>
      </w:r>
      <w:r>
        <w:rPr>
          <w:rFonts w:ascii="Times New Roman" w:hAnsi="Times New Roman" w:cs="Times New Roman"/>
          <w:sz w:val="24"/>
          <w:szCs w:val="24"/>
        </w:rPr>
        <w:t xml:space="preserve"> заявку на участие в конкурсе по форме, предусмотренной Приложением N 1. Заполнение заявки осуществляется в соответствии с Инструкцией  (Приложение №2).</w:t>
      </w:r>
    </w:p>
    <w:p w14:paraId="076089C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 Заявка на участие в конкурсе включает в себя:</w:t>
      </w:r>
    </w:p>
    <w:p w14:paraId="6FCF6F6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1.7.2.1. Сведения и документы о претенденте:</w:t>
      </w:r>
    </w:p>
    <w:p w14:paraId="4CC2A8CC">
      <w:pPr>
        <w:ind w:hanging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наименование, организационно-правовую форму, место нахождения, почтовый адрес - для юридического лица;</w:t>
      </w:r>
    </w:p>
    <w:p w14:paraId="330C175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фамилию, имя, отчество, данные документа, удостоверяющего личность, место жительства - для индивидуального предпринимателя;</w:t>
      </w:r>
    </w:p>
    <w:p w14:paraId="728D3A0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номер телефона;</w:t>
      </w:r>
    </w:p>
    <w:p w14:paraId="2651933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юридических лиц - для юридического лица;</w:t>
      </w:r>
    </w:p>
    <w:p w14:paraId="6499FFE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индивидуальных предпринимателей - для индивидуального предпринимателя;</w:t>
      </w:r>
    </w:p>
    <w:p w14:paraId="622F663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документ, подтверждающий полномочия лица на осуществление действий от имени юридического лица или индивидуального предпринимателя, подавшего заявку на участие в конкурсе;</w:t>
      </w:r>
    </w:p>
    <w:p w14:paraId="12D4723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реквизиты банковского счета для возврата средств, </w:t>
      </w:r>
      <w:r>
        <w:rPr>
          <w:rFonts w:ascii="Times New Roman" w:hAnsi="Times New Roman" w:cs="Times New Roman"/>
          <w:lang w:val="ru-RU"/>
        </w:rPr>
        <w:t>внесённых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конкурсе;</w:t>
      </w:r>
    </w:p>
    <w:p w14:paraId="22A9AC0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1.7.2.2. документы, подтверждающие соответствие претендента установленным требованиям для участия в конкурсе, или заверенные в установленном порядке копии таких документов:</w:t>
      </w:r>
    </w:p>
    <w:p w14:paraId="70DE68C9">
      <w:pPr>
        <w:ind w:hanging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документы, подтверждающие внесение средств в качестве обеспечения заявки на участие в конкурсе;</w:t>
      </w:r>
    </w:p>
    <w:p w14:paraId="1052DDB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копию документов, подтверждающих соответствие претендента требованию,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домом, </w:t>
      </w:r>
      <w:r>
        <w:rPr>
          <w:rFonts w:ascii="Times New Roman" w:hAnsi="Times New Roman" w:cs="Times New Roman"/>
          <w:lang w:val="ru-RU"/>
        </w:rPr>
        <w:t>утверждённых</w:t>
      </w:r>
      <w:r>
        <w:rPr>
          <w:rFonts w:ascii="Times New Roman" w:hAnsi="Times New Roman" w:cs="Times New Roman"/>
        </w:rPr>
        <w:t xml:space="preserve"> Постановлением Правительства РФ №75 от 06.02.2006 г., если федеральными законами установлены требования к лицам, осуществляющим выполнение работ, оказание услуг, предусмотренных договором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;</w:t>
      </w:r>
    </w:p>
    <w:p w14:paraId="28C53BCE">
      <w:pPr>
        <w:ind w:firstLine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копии </w:t>
      </w:r>
      <w:r>
        <w:rPr>
          <w:rFonts w:ascii="Times New Roman" w:hAnsi="Times New Roman" w:cs="Times New Roman"/>
          <w:lang w:val="ru-RU"/>
        </w:rPr>
        <w:t>утверждённого</w:t>
      </w:r>
      <w:r>
        <w:rPr>
          <w:rFonts w:ascii="Times New Roman" w:hAnsi="Times New Roman" w:cs="Times New Roman"/>
        </w:rPr>
        <w:t xml:space="preserve"> бухгалтерского баланса за последний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период;</w:t>
      </w:r>
    </w:p>
    <w:p w14:paraId="72EB51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1.7.2.3. реквизиты банковского счета для внесения собственниками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услуги.</w:t>
      </w:r>
    </w:p>
    <w:p w14:paraId="143313F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1.7.3. Заинтересованное лицо </w:t>
      </w:r>
      <w:r>
        <w:rPr>
          <w:rFonts w:ascii="Times New Roman" w:hAnsi="Times New Roman" w:cs="Times New Roman"/>
          <w:sz w:val="24"/>
          <w:szCs w:val="24"/>
          <w:lang w:val="ru-RU"/>
        </w:rPr>
        <w:t>подаёт</w:t>
      </w:r>
      <w:r>
        <w:rPr>
          <w:rFonts w:ascii="Times New Roman" w:hAnsi="Times New Roman" w:cs="Times New Roman"/>
          <w:sz w:val="24"/>
          <w:szCs w:val="24"/>
        </w:rPr>
        <w:t xml:space="preserve"> заявку на участие в конкурсе в письменной форме. Одно лицо вправе подать в отношении одного лота только одну заявку.</w:t>
      </w:r>
    </w:p>
    <w:p w14:paraId="250B967D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1.7.4. </w:t>
      </w:r>
      <w:r>
        <w:rPr>
          <w:rFonts w:ascii="Times New Roman" w:hAnsi="Times New Roman" w:cs="Times New Roman"/>
          <w:sz w:val="24"/>
          <w:szCs w:val="24"/>
          <w:lang w:val="ru-RU"/>
        </w:rPr>
        <w:t>Приём</w:t>
      </w:r>
      <w:r>
        <w:rPr>
          <w:rFonts w:ascii="Times New Roman" w:hAnsi="Times New Roman" w:cs="Times New Roman"/>
          <w:sz w:val="24"/>
          <w:szCs w:val="24"/>
        </w:rPr>
        <w:t xml:space="preserve"> заявок на участие в конкурсе прекращается непосредственно перед началом процедуры вскрытия конвертов с заявками на участие в конкурсе.</w:t>
      </w:r>
    </w:p>
    <w:p w14:paraId="5057B10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1.7.5.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помещения, размер которой указан в извещении о проведении конкурса, а также предоставлять коммунальные услуги.</w:t>
      </w:r>
    </w:p>
    <w:p w14:paraId="26551E7B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1.7.6. Каждая заявка на участие в конкурсе, поступившая в установленный срок, регистрируется организатором конкурса. По требованию Претендента организатор конкурса </w:t>
      </w:r>
      <w:r>
        <w:rPr>
          <w:rFonts w:ascii="Times New Roman" w:hAnsi="Times New Roman" w:cs="Times New Roman"/>
          <w:sz w:val="24"/>
          <w:szCs w:val="24"/>
          <w:lang w:val="ru-RU"/>
        </w:rPr>
        <w:t>выдаёт</w:t>
      </w:r>
      <w:r>
        <w:rPr>
          <w:rFonts w:ascii="Times New Roman" w:hAnsi="Times New Roman" w:cs="Times New Roman"/>
          <w:sz w:val="24"/>
          <w:szCs w:val="24"/>
        </w:rPr>
        <w:t xml:space="preserve"> расписку о получении такой заявки.</w:t>
      </w:r>
    </w:p>
    <w:p w14:paraId="23023A21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1.7.7.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конкурсе. Организатор конкурса возвращает </w:t>
      </w:r>
      <w:r>
        <w:rPr>
          <w:rFonts w:ascii="Times New Roman" w:hAnsi="Times New Roman" w:cs="Times New Roman"/>
          <w:sz w:val="24"/>
          <w:szCs w:val="24"/>
          <w:lang w:val="ru-RU"/>
        </w:rPr>
        <w:t>внесённые</w:t>
      </w:r>
      <w:r>
        <w:rPr>
          <w:rFonts w:ascii="Times New Roman" w:hAnsi="Times New Roman" w:cs="Times New Roman"/>
          <w:sz w:val="24"/>
          <w:szCs w:val="24"/>
        </w:rPr>
        <w:t xml:space="preserve"> в качестве обеспечения заявки на участие в конкурсе средства Претенденту, отозвавшему заявку на участие в конкурсе, в течение 5 рабочих дней с даты получения организатором конкурса уведомления об отзыве заявки.</w:t>
      </w:r>
    </w:p>
    <w:p w14:paraId="6AFA68AD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1.7.8. Заявки на участие в конкурсе, полученные после начала процедуры вскрытия конвертов, в день их поступления возвращаются организатором конкурса Претендентам. Организатор конкурса возвращает </w:t>
      </w:r>
      <w:r>
        <w:rPr>
          <w:rFonts w:ascii="Times New Roman" w:hAnsi="Times New Roman" w:cs="Times New Roman"/>
          <w:sz w:val="24"/>
          <w:szCs w:val="24"/>
          <w:lang w:val="ru-RU"/>
        </w:rPr>
        <w:t>внесённые</w:t>
      </w:r>
      <w:r>
        <w:rPr>
          <w:rFonts w:ascii="Times New Roman" w:hAnsi="Times New Roman" w:cs="Times New Roman"/>
          <w:sz w:val="24"/>
          <w:szCs w:val="24"/>
        </w:rPr>
        <w:t xml:space="preserve"> в качестве обеспечения заявки на участие в конкурсе средства указанным лицам в течение 5 рабочих дней с даты подписания протокола вскрытия конвертов.</w:t>
      </w:r>
    </w:p>
    <w:p w14:paraId="4A6992E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7BAA5C1F">
      <w:pPr>
        <w:pStyle w:val="52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1.8. Процедура вскрытия конвертов с заявками на участие в конкурсе</w:t>
      </w:r>
    </w:p>
    <w:p w14:paraId="57A85B0A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6550DD4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1.8.1. Вскрытие конвертов с заявками на участие в конкурсе проводится конкурсной комиссией, созданной  организатором конкурса.</w:t>
      </w:r>
    </w:p>
    <w:p w14:paraId="5EAC9555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1.8.2. Непосредственно перед вскрытием конвертов с заявками на участие в конкурсе, но не раньше времени, указанного в извещении о проведении конкурса и в конкурсной документации, конкурсная комиссия обязана объявить лицам, присутствующим при вскрытии таких конвертов, о возможности подать заявку на участие в конкурсе, изменить или отозвать поданные заявки до начала процедуры вскрытия конвертов.</w:t>
      </w:r>
    </w:p>
    <w:p w14:paraId="7D98E5E1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1.8.3. Конкурсная комиссия вскрывает все конверты с заявками на участие в конкурсе, которые поступили организатору конкурса до начала процедуры вскрытия конвертов.</w:t>
      </w:r>
    </w:p>
    <w:p w14:paraId="5486F90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1.8.4. Претенденты или их представители вправе присутствовать при вскрытии конвертов с заявками на участие в конкурсе.</w:t>
      </w:r>
    </w:p>
    <w:p w14:paraId="67A093DA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1.8.5. Наименование (для юридического лица), фамилия, имя, отчество (для индивидуального предпринимателя) каждого претендента, конверт с заявкой на участие в конкурсе которого вскрывается, сведения и информация о наличии документов, предусмотренных конкурсной документацией, объявляются при вскрытии конвертов и заносятся в протокол вскрытия конвертов с заявками на участие в конкурсе.</w:t>
      </w:r>
    </w:p>
    <w:p w14:paraId="07DDE7B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1.8.6. При вскрытии конвертов с заявками на участие в конкурсе конкурсная комиссия вправе потребовать от претендента, присутствующего на </w:t>
      </w:r>
      <w:r>
        <w:rPr>
          <w:rFonts w:ascii="Times New Roman" w:hAnsi="Times New Roman" w:cs="Times New Roman"/>
          <w:sz w:val="24"/>
          <w:szCs w:val="24"/>
          <w:lang w:val="ru-RU"/>
        </w:rPr>
        <w:t>её</w:t>
      </w:r>
      <w:r>
        <w:rPr>
          <w:rFonts w:ascii="Times New Roman" w:hAnsi="Times New Roman" w:cs="Times New Roman"/>
          <w:sz w:val="24"/>
          <w:szCs w:val="24"/>
        </w:rPr>
        <w:t xml:space="preserve"> заседании, разъяснений сведений, содержащихся в представленных им документах и в заявке на участие в конкурсе. При этом не допускается изменение заявки на участие в конкурсе. Конкурсная комиссия не вправе предъявлять дополнительные требования к претендентам. Не допускается изменять предусмотренные конкурсной документацией требования к претендентам. Указанные разъяснения вносятся в протокол вскрытия конвертов с заявками на участие в конкурсе.</w:t>
      </w:r>
    </w:p>
    <w:p w14:paraId="73FEE84A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1.8.7. Протокол вскрытия конвертов </w:t>
      </w:r>
      <w:r>
        <w:rPr>
          <w:rFonts w:ascii="Times New Roman" w:hAnsi="Times New Roman" w:cs="Times New Roman"/>
          <w:sz w:val="24"/>
          <w:szCs w:val="24"/>
          <w:lang w:val="ru-RU"/>
        </w:rPr>
        <w:t>ведётся</w:t>
      </w:r>
      <w:r>
        <w:rPr>
          <w:rFonts w:ascii="Times New Roman" w:hAnsi="Times New Roman" w:cs="Times New Roman"/>
          <w:sz w:val="24"/>
          <w:szCs w:val="24"/>
        </w:rPr>
        <w:t xml:space="preserve"> конкурсной комиссией и подписывается всеми присутствующими членами конкурсной комиссии непосредственно после вскрытия всех конвертов. Протокол размещается на официальном сайте организатором конкурса в день его подписания.</w:t>
      </w:r>
    </w:p>
    <w:p w14:paraId="50CE0BB1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1.8.8. Организатор конкурса обязан осуществлять аудиозапись процедуры вскрытия конвертов с заявками на участие в конкурсе. Любое лицо, присутствующее при вскрытии конвертов с заявками на участие в конкурсе, вправе осуществлять аудио- и видеозапись процедуры вскрытия.</w:t>
      </w:r>
    </w:p>
    <w:p w14:paraId="3D6A770C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11E91697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1.9. Порядок рассмотрения заявок на участие в конкурсе</w:t>
      </w:r>
    </w:p>
    <w:p w14:paraId="41D3BCC3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1.9.1. Конкурсная комиссия оценивает заявки на участие в конкурсе на соответствие требованиям, установленным конкурсной документацией, а также на соответствие Претендентов установленным требованиям.</w:t>
      </w:r>
    </w:p>
    <w:p w14:paraId="2F9F905B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1.9.2.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конкурсе.</w:t>
      </w:r>
    </w:p>
    <w:p w14:paraId="40F5B65D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1.9.3.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конкурсе. Конкурсная комиссия оформляет протокол рассмотрения заявок на участие в конкурсе, который подписывается присутствующими на заседании членами конкурсной комиссии в день окончания рассмотрения заявок на участие в конкурсе.</w:t>
      </w:r>
    </w:p>
    <w:p w14:paraId="0BEF9B59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1.9.4. Текст указанного протокола в день окончания рассмотрения заявок на участие в конкурсе размещается на сайте:</w:t>
      </w:r>
      <w:r>
        <w:fldChar w:fldCharType="begin"/>
      </w:r>
      <w:r>
        <w:instrText xml:space="preserve"> HYPERLINK "http://www.torgi.gov.ru" </w:instrText>
      </w:r>
      <w:r>
        <w:fldChar w:fldCharType="separate"/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www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torgi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gov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ru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fldChar w:fldCharType="end"/>
      </w:r>
      <w:r>
        <w:rPr>
          <w:rFonts w:ascii="Times New Roman" w:hAnsi="Times New Roman" w:cs="Times New Roman"/>
          <w:kern w:val="2"/>
          <w:u w:val="single"/>
          <w:lang w:eastAsia="ar-SA"/>
        </w:rPr>
        <w:t xml:space="preserve">; </w:t>
      </w:r>
      <w:r>
        <w:fldChar w:fldCharType="begin"/>
      </w:r>
      <w:r>
        <w:instrText xml:space="preserve"> HYPERLINK "http://www.aleksandrovka.stavrsp.ru" </w:instrText>
      </w:r>
      <w:r>
        <w:fldChar w:fldCharType="separate"/>
      </w:r>
      <w:r>
        <w:rPr>
          <w:rStyle w:val="16"/>
          <w:rFonts w:ascii="Times New Roman" w:hAnsi="Times New Roman"/>
        </w:rPr>
        <w:t>http://www.aleksandrovka.stavrsp.ru</w:t>
      </w:r>
      <w:r>
        <w:rPr>
          <w:rStyle w:val="16"/>
          <w:rFonts w:ascii="Times New Roman" w:hAnsi="Times New Roman"/>
        </w:rPr>
        <w:fldChar w:fldCharType="end"/>
      </w:r>
      <w:r>
        <w:rPr>
          <w:rFonts w:ascii="Times New Roman" w:hAnsi="Times New Roman" w:cs="Times New Roman"/>
        </w:rPr>
        <w:t xml:space="preserve"> организатором конкурса.</w:t>
      </w:r>
    </w:p>
    <w:p w14:paraId="24542F02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1.9.5. Претендентам, не допущенным к участию в конкурсе, направляются уведомления о принятых конкурсной комиссией решениях не позднее 1 рабочего дня, следующего за </w:t>
      </w:r>
      <w:r>
        <w:rPr>
          <w:rFonts w:ascii="Times New Roman" w:hAnsi="Times New Roman" w:cs="Times New Roman"/>
          <w:sz w:val="24"/>
          <w:szCs w:val="24"/>
          <w:lang w:val="ru-RU"/>
        </w:rPr>
        <w:t>днём</w:t>
      </w:r>
      <w:r>
        <w:rPr>
          <w:rFonts w:ascii="Times New Roman" w:hAnsi="Times New Roman" w:cs="Times New Roman"/>
          <w:sz w:val="24"/>
          <w:szCs w:val="24"/>
        </w:rPr>
        <w:t xml:space="preserve"> подписания протокола рассмотрения заявок на участие в конкурсе.</w:t>
      </w:r>
    </w:p>
    <w:p w14:paraId="571D547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1.9.6. Организатор конкурса возвращает </w:t>
      </w:r>
      <w:r>
        <w:rPr>
          <w:rFonts w:ascii="Times New Roman" w:hAnsi="Times New Roman" w:cs="Times New Roman"/>
          <w:sz w:val="24"/>
          <w:szCs w:val="24"/>
          <w:lang w:val="ru-RU"/>
        </w:rPr>
        <w:t>внесённые</w:t>
      </w:r>
      <w:r>
        <w:rPr>
          <w:rFonts w:ascii="Times New Roman" w:hAnsi="Times New Roman" w:cs="Times New Roman"/>
          <w:sz w:val="24"/>
          <w:szCs w:val="24"/>
        </w:rPr>
        <w:t xml:space="preserve"> в качестве обеспечения заявки на участие в конкурсе средства Претендентам, не допущенным к участию в конкурсе, в течение 5 рабочих дней со дня подписания протокола рассмотрения заявок на участие в конкурсе.</w:t>
      </w:r>
    </w:p>
    <w:p w14:paraId="20AA22A4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1.9.7. В случае если только один Претендент признан Участником конкурса, организатор конкурса в течение 3 рабочих дней с даты подписания протокола рассмотрения заявок на участие в конкурсе </w:t>
      </w:r>
      <w:r>
        <w:rPr>
          <w:rFonts w:ascii="Times New Roman" w:hAnsi="Times New Roman" w:cs="Times New Roman"/>
          <w:sz w:val="24"/>
          <w:szCs w:val="24"/>
          <w:lang w:val="ru-RU"/>
        </w:rPr>
        <w:t>передаёт</w:t>
      </w:r>
      <w:r>
        <w:rPr>
          <w:rFonts w:ascii="Times New Roman" w:hAnsi="Times New Roman" w:cs="Times New Roman"/>
          <w:sz w:val="24"/>
          <w:szCs w:val="24"/>
        </w:rPr>
        <w:t xml:space="preserve"> этому Претенденту проект договора управления многоквартирным домом, входящий в состав конкурсной документации. При этом договор управления многоквартирным домом заключается на условиях выполнения обязательных работ и услуг, указанных в извещении о проведении конкурса и конкурсной документации, за плату за содержание и ремонт жилого помещения, размер которой указан в извещении о проведении конкурса. Такой участник конкурса не вправе отказаться от заключения договора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D03FE3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1.9.8. Средства,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конкурсе,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обязательств. При непредставлении организатору конкурса в срок, предусмотренный конкурсной документацией, подписанного участником конкурса проекта договора управления многоквартирным домом, а также обеспечения исполнения обязательств такой участник конкурса признается уклонившимся от заключения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и средства,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им в качестве обеспечения заявки на участие в конкурсе, не возвращаются.</w:t>
      </w:r>
    </w:p>
    <w:p w14:paraId="4B757DF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1.9.9. В случае, если на основании результатов рассмотрения заявок на участие в конкурсе принято решение об отказе в допуске к участию в конкурсе всех претендентов, организатор конкурса в течение 3 месяцев проводит новый конкурс в соответствии с настоящими Правилами. При этом организатор конкурса вправе изменить условия проведения конкурса.</w:t>
      </w:r>
    </w:p>
    <w:p w14:paraId="570B883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1.9.10. Организатор конкурса возвращает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 средства претендентам, не допущенным к участию в конкурсе, в течение 5 рабочих дней со дня подписания протокола рассмотрения заявок на участие в конкурсе.</w:t>
      </w:r>
    </w:p>
    <w:p w14:paraId="7A52001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144C898B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1.10. Отказ от проведения конкурса</w:t>
      </w:r>
    </w:p>
    <w:p w14:paraId="2B632F7E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467CC725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1.10.1. Если до дня проведения конкурса собственники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выбрали способ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 xml:space="preserve"> или реализовали решение о выборе способа управления этим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>, конкурс не проводится (кроме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ого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, вновь </w:t>
      </w:r>
      <w:r>
        <w:rPr>
          <w:rFonts w:ascii="Times New Roman" w:hAnsi="Times New Roman" w:cs="Times New Roman"/>
          <w:sz w:val="24"/>
          <w:szCs w:val="24"/>
          <w:lang w:val="ru-RU"/>
        </w:rPr>
        <w:t>введённых</w:t>
      </w:r>
      <w:r>
        <w:rPr>
          <w:rFonts w:ascii="Times New Roman" w:hAnsi="Times New Roman" w:cs="Times New Roman"/>
          <w:sz w:val="24"/>
          <w:szCs w:val="24"/>
        </w:rPr>
        <w:t xml:space="preserve"> в эксплуатацию). Отказ от проведения конкурса по иным основаниям не допускается.</w:t>
      </w:r>
    </w:p>
    <w:p w14:paraId="66552763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</w:p>
    <w:p w14:paraId="76CAEDCB">
      <w:pPr>
        <w:pStyle w:val="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1.11. Порядок проведения конкурса</w:t>
      </w:r>
    </w:p>
    <w:p w14:paraId="6006F63B">
      <w:pPr>
        <w:pStyle w:val="52"/>
        <w:rPr>
          <w:rFonts w:ascii="Times New Roman" w:hAnsi="Times New Roman" w:cs="Times New Roman"/>
          <w:sz w:val="24"/>
          <w:szCs w:val="24"/>
        </w:rPr>
      </w:pPr>
    </w:p>
    <w:p w14:paraId="4C9C50BD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1.11.1. В конкурсе могут участвовать только лица, признанные Участниками конкурса в соответствии с протоколом рассмотрения заявок на участие в конкурсе. Участники конкурса имеют возможность принять участие в конкурсе непосредственно или через представителей. Любое лицо, присутствующее при проведении конкурса, вправе осуществлять аудио- и видеозапись конкурса.</w:t>
      </w:r>
    </w:p>
    <w:p w14:paraId="6C0936E3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1.11.2. Конкурс начинается с объявления конкурсной комиссией наименования Участника конкурса, заявка на участие в конкурсе которого поступила к организатору конкурса первой, и размера платы за содержание и ремонт жилого помещения.</w:t>
      </w:r>
    </w:p>
    <w:p w14:paraId="40F30DE2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1.11.3. Участники конкурса представляют предложения по общей стоимости дополнительных работ и услуг (при объединении в один лот нескольких объектов конкурса предлагается суммированная стоимость по всем объектам конкурса, входящим в лот).</w:t>
      </w:r>
    </w:p>
    <w:p w14:paraId="208449AA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1.11.4.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стоимости, конкурсная комиссия объявляет наименование Участника конкурса, который сделал предложение по наибольшей стоимости дополнительных работ и услуг.</w:t>
      </w:r>
    </w:p>
    <w:p w14:paraId="021D378D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38A901FF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1.12. Определение Победителя конкурса</w:t>
      </w:r>
    </w:p>
    <w:p w14:paraId="51CD3758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72369CAC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1.12.1. Участник конкурса, представивший предложение о наибольшей стоимости дополнительных работ и услуг  называет перечень дополнительных работ и услуг (при объединении в один лот нескольких объектов конкурса - отдельно для каждого объекта конкурса, входящего в лот), общая стоимость которых должна соответствовать представленному им предложению по стоимости дополнительных работ и услуг. </w:t>
      </w:r>
    </w:p>
    <w:p w14:paraId="66CF7AF3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1.12.2. В случае если общая стоимость </w:t>
      </w:r>
      <w:r>
        <w:rPr>
          <w:rFonts w:ascii="Times New Roman" w:hAnsi="Times New Roman" w:cs="Times New Roman"/>
          <w:sz w:val="24"/>
          <w:szCs w:val="24"/>
          <w:lang w:val="ru-RU"/>
        </w:rPr>
        <w:t>определённых</w:t>
      </w:r>
      <w:r>
        <w:rPr>
          <w:rFonts w:ascii="Times New Roman" w:hAnsi="Times New Roman" w:cs="Times New Roman"/>
          <w:sz w:val="24"/>
          <w:szCs w:val="24"/>
        </w:rPr>
        <w:t xml:space="preserve"> Участником конкурса дополнительных работ и услуг (при объединении в один лот нескольких объектов конкурса - суммированная стоимость по всем объектам конкурса, входящим в лот) равна стоимости его предложения или превышает </w:t>
      </w:r>
      <w:r>
        <w:rPr>
          <w:rFonts w:ascii="Times New Roman" w:hAnsi="Times New Roman" w:cs="Times New Roman"/>
          <w:sz w:val="24"/>
          <w:szCs w:val="24"/>
          <w:lang w:val="ru-RU"/>
        </w:rPr>
        <w:t>её</w:t>
      </w:r>
      <w:r>
        <w:rPr>
          <w:rFonts w:ascii="Times New Roman" w:hAnsi="Times New Roman" w:cs="Times New Roman"/>
          <w:sz w:val="24"/>
          <w:szCs w:val="24"/>
        </w:rPr>
        <w:t>, такой участник признается Победителем конкурса.</w:t>
      </w:r>
    </w:p>
    <w:p w14:paraId="7014FD1E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1.12.3. В случае если указанная общая стоимость меньше стоимости его предложения,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образом, чтобы их общая стоимость была равна или превышала представленное им предложение. При выполнении указанных требований Участник конкурса признается Победителем конкурса.</w:t>
      </w:r>
    </w:p>
    <w:p w14:paraId="0FD13101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1.12.4. В случае если участник конкурса отказался выполнить данные требования, конкурсная комиссия объявляет наименование Участника конкурса, который сделал предыдущее предложение по наибольшей стоимости дополнительных работ и услуг. В указанном случае Победитель конкурса определяется в аналогичном порядке.</w:t>
      </w:r>
    </w:p>
    <w:p w14:paraId="19CAD421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1.12.5. В случае если после троекратного объявления размера платы за содержание и ремонт жилого помещения и наименования Участника конкурса, заявка на участие в конкурсе которого поступила к организатору конкурса первой, ни один из Участников конкурса не представил предложения по стоимости дополнительных работ и услуг, такой Участник конкурса признается Победителем конкурса.</w:t>
      </w:r>
    </w:p>
    <w:p w14:paraId="1AC5BA4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1.12.6.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помещения, размер которой указан в извещении о проведении конкурса и в конкурсной документации, предоставлять коммунальные услуги, а также исполнять иные обязательства, указанные в проекте договора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456241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1.12.7. Конкурсная комиссия </w:t>
      </w:r>
      <w:r>
        <w:rPr>
          <w:rFonts w:ascii="Times New Roman" w:hAnsi="Times New Roman" w:cs="Times New Roman"/>
          <w:sz w:val="24"/>
          <w:szCs w:val="24"/>
          <w:lang w:val="ru-RU"/>
        </w:rPr>
        <w:t>ведёт</w:t>
      </w:r>
      <w:r>
        <w:rPr>
          <w:rFonts w:ascii="Times New Roman" w:hAnsi="Times New Roman" w:cs="Times New Roman"/>
          <w:sz w:val="24"/>
          <w:szCs w:val="24"/>
        </w:rPr>
        <w:t xml:space="preserve"> протокол конкурса, который подписывается в день проведения конкурса. Указанный протокол составляется в 3 экземплярах, один экземпляр </w:t>
      </w:r>
      <w:r>
        <w:rPr>
          <w:rFonts w:ascii="Times New Roman" w:hAnsi="Times New Roman" w:cs="Times New Roman"/>
          <w:sz w:val="24"/>
          <w:szCs w:val="24"/>
          <w:lang w:val="ru-RU"/>
        </w:rPr>
        <w:t>остаётся</w:t>
      </w:r>
      <w:r>
        <w:rPr>
          <w:rFonts w:ascii="Times New Roman" w:hAnsi="Times New Roman" w:cs="Times New Roman"/>
          <w:sz w:val="24"/>
          <w:szCs w:val="24"/>
        </w:rPr>
        <w:t xml:space="preserve"> у организатора конкурса.</w:t>
      </w:r>
    </w:p>
    <w:p w14:paraId="1926EBA0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1.12.8. Организатор конкурса в течение 3 рабочих дней с даты утверждения протокола конкурса </w:t>
      </w:r>
      <w:r>
        <w:rPr>
          <w:rFonts w:ascii="Times New Roman" w:hAnsi="Times New Roman" w:cs="Times New Roman"/>
          <w:sz w:val="24"/>
          <w:szCs w:val="24"/>
          <w:lang w:val="ru-RU"/>
        </w:rPr>
        <w:t>передаёт</w:t>
      </w:r>
      <w:r>
        <w:rPr>
          <w:rFonts w:ascii="Times New Roman" w:hAnsi="Times New Roman" w:cs="Times New Roman"/>
          <w:sz w:val="24"/>
          <w:szCs w:val="24"/>
        </w:rPr>
        <w:t xml:space="preserve"> Победителю конкурса один экземпляр протокола и проект договора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4796FA7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1.12.9. При этом стоимость каждой работы и услуги, входящей в перечни обязательных и дополнительных работ и услуг, </w:t>
      </w:r>
      <w:r>
        <w:rPr>
          <w:rFonts w:ascii="Times New Roman" w:hAnsi="Times New Roman" w:cs="Times New Roman"/>
          <w:sz w:val="24"/>
          <w:szCs w:val="24"/>
          <w:lang w:val="ru-RU"/>
        </w:rPr>
        <w:t>определённых</w:t>
      </w:r>
      <w:r>
        <w:rPr>
          <w:rFonts w:ascii="Times New Roman" w:hAnsi="Times New Roman" w:cs="Times New Roman"/>
          <w:sz w:val="24"/>
          <w:szCs w:val="24"/>
        </w:rPr>
        <w:t xml:space="preserve"> по результатам конкурса и подлежащих указанию в договорах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 xml:space="preserve">, подлежит </w:t>
      </w:r>
      <w:r>
        <w:rPr>
          <w:rFonts w:ascii="Times New Roman" w:hAnsi="Times New Roman" w:cs="Times New Roman"/>
          <w:sz w:val="24"/>
          <w:szCs w:val="24"/>
          <w:lang w:val="ru-RU"/>
        </w:rPr>
        <w:t>пересчёту</w:t>
      </w:r>
      <w:r>
        <w:rPr>
          <w:rFonts w:ascii="Times New Roman" w:hAnsi="Times New Roman" w:cs="Times New Roman"/>
          <w:sz w:val="24"/>
          <w:szCs w:val="24"/>
        </w:rPr>
        <w:t xml:space="preserve"> исходя из того, что общая стоимость </w:t>
      </w:r>
      <w:r>
        <w:rPr>
          <w:rFonts w:ascii="Times New Roman" w:hAnsi="Times New Roman" w:cs="Times New Roman"/>
          <w:sz w:val="24"/>
          <w:szCs w:val="24"/>
          <w:lang w:val="ru-RU"/>
        </w:rPr>
        <w:t>определённых</w:t>
      </w:r>
      <w:r>
        <w:rPr>
          <w:rFonts w:ascii="Times New Roman" w:hAnsi="Times New Roman" w:cs="Times New Roman"/>
          <w:sz w:val="24"/>
          <w:szCs w:val="24"/>
        </w:rPr>
        <w:t xml:space="preserve"> по результатам конкурса обязательных и дополнительных работ и услуг должна быть равна плате за содержание и ремонт жилого помещения, размер которой указан в извещении о проведении конкурса и в конкурсной документации.</w:t>
      </w:r>
    </w:p>
    <w:p w14:paraId="3CE46713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1.12.10. Организатор конкурса возвращает в течение 5 рабочих дней с даты утверждения протокола конкурса средства, </w:t>
      </w:r>
      <w:r>
        <w:rPr>
          <w:rFonts w:ascii="Times New Roman" w:hAnsi="Times New Roman" w:cs="Times New Roman"/>
          <w:sz w:val="24"/>
          <w:szCs w:val="24"/>
          <w:lang w:val="ru-RU"/>
        </w:rPr>
        <w:t>внесённые</w:t>
      </w:r>
      <w:r>
        <w:rPr>
          <w:rFonts w:ascii="Times New Roman" w:hAnsi="Times New Roman" w:cs="Times New Roman"/>
          <w:sz w:val="24"/>
          <w:szCs w:val="24"/>
        </w:rPr>
        <w:t xml:space="preserve"> в качестве обеспечения заявки на участие в конкурсе, участникам конкурса, которые не стали победителями конкурса, за исключением участника конкурса, сделавшего предпоследнее предложение по наибольшей стоимости дополнительных работ и услуг.</w:t>
      </w:r>
    </w:p>
    <w:p w14:paraId="5CADD175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1.12.11.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конкурса.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форме.</w:t>
      </w:r>
    </w:p>
    <w:p w14:paraId="2AF9E0EE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1.12.12. Участник конкурса вправе обжаловать результаты конкурса в порядке, предусмотренном законодательством Российской Федерации.</w:t>
      </w:r>
    </w:p>
    <w:p w14:paraId="3FA2A4D4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7A3B1770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1.13.Обязанности и ответственность Победителя конкурса</w:t>
      </w:r>
    </w:p>
    <w:p w14:paraId="542BDAD0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723ADFA4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1.13.1. Договор управления многоквартирны</w:t>
      </w:r>
      <w:r>
        <w:rPr>
          <w:rFonts w:ascii="Times New Roman" w:hAnsi="Times New Roman" w:cs="Times New Roman"/>
          <w:sz w:val="24"/>
          <w:szCs w:val="24"/>
          <w:lang w:val="ru-RU"/>
        </w:rPr>
        <w:t>ми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 xml:space="preserve"> заключается только после предоставления участником конкурса, с которым заключается договор управления, банковской гарантии, страхования ответственности управляющей организации или залог депозита.</w:t>
      </w:r>
    </w:p>
    <w:p w14:paraId="3968632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1.13.2. Участник конкурса, с которым заключается договор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>, должен предоставить обеспечение исполнения обязательств, только в этом случае договор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 xml:space="preserve"> может быть </w:t>
      </w:r>
      <w:r>
        <w:rPr>
          <w:rFonts w:ascii="Times New Roman" w:hAnsi="Times New Roman" w:cs="Times New Roman"/>
          <w:sz w:val="24"/>
          <w:szCs w:val="24"/>
          <w:lang w:val="ru-RU"/>
        </w:rPr>
        <w:t>заключён</w:t>
      </w:r>
      <w:r>
        <w:rPr>
          <w:rFonts w:ascii="Times New Roman" w:hAnsi="Times New Roman" w:cs="Times New Roman"/>
          <w:sz w:val="24"/>
          <w:szCs w:val="24"/>
        </w:rPr>
        <w:t>. Обеспечение исполнения обязательств предоставляется на сумму, указанную в Информационной карте конкурса.</w:t>
      </w:r>
    </w:p>
    <w:p w14:paraId="70F75AF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1.13.3. Мерами по обеспечению исполнения обязательств могут являться страхование ответственности управляющей организации, безотзывная банковская гарантия и залог депозита. Способ обеспечения исполнения обязательств определяется управляющей организацией, с которой заключается договор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C586CBA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1.13.4. Размер обеспечения исполнения обязательств устанавливается организатором конкурса и не может быть менее одной второй и более </w:t>
      </w:r>
      <w:r>
        <w:rPr>
          <w:rFonts w:ascii="Times New Roman" w:hAnsi="Times New Roman" w:cs="Times New Roman"/>
          <w:sz w:val="24"/>
          <w:szCs w:val="24"/>
          <w:lang w:val="ru-RU"/>
        </w:rPr>
        <w:t>трёх</w:t>
      </w:r>
      <w:r>
        <w:rPr>
          <w:rFonts w:ascii="Times New Roman" w:hAnsi="Times New Roman" w:cs="Times New Roman"/>
          <w:sz w:val="24"/>
          <w:szCs w:val="24"/>
        </w:rPr>
        <w:t xml:space="preserve"> четвертей цены договора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>, подлежащей уплате собственниками помещений в течение месяца. Размер обеспечения исполнения обязательств рассчитывается по формуле:</w:t>
      </w:r>
    </w:p>
    <w:p w14:paraId="77E909F3">
      <w:pPr>
        <w:tabs>
          <w:tab w:val="left" w:pos="708"/>
        </w:tabs>
        <w:spacing w:after="192"/>
        <w:ind w:firstLine="567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Ооу=К х (Рои+Рку); где</w:t>
      </w:r>
    </w:p>
    <w:p w14:paraId="206A0AC6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Ооу - размер обеспечения исполнения обязательств;</w:t>
      </w:r>
    </w:p>
    <w:p w14:paraId="7B23D4D8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- коэффициент, установленный организатором конкурса в пределах от 0,5 до 0,75;</w:t>
      </w:r>
    </w:p>
    <w:p w14:paraId="7A50815B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Рои - размер ежемесячной платы за содержание и ремонт общего имущества, указанный в извещении о поведении конкурса, умноженный на общую площадь жилых и нежилых помещений (за исключением помещений общего пользования) в многоквартирн</w:t>
      </w:r>
      <w:r>
        <w:rPr>
          <w:rFonts w:ascii="Times New Roman" w:hAnsi="Times New Roman" w:cs="Times New Roman"/>
          <w:lang w:val="ru-RU"/>
        </w:rPr>
        <w:t>ым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>;</w:t>
      </w:r>
    </w:p>
    <w:p w14:paraId="0AF3106B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Рку - Размер ежемесячной платы за коммунальные услуги, рассчитанный исходя из среднемесячных </w:t>
      </w:r>
      <w:r>
        <w:rPr>
          <w:rFonts w:ascii="Times New Roman" w:hAnsi="Times New Roman" w:cs="Times New Roman"/>
          <w:lang w:val="ru-RU"/>
        </w:rPr>
        <w:t>объёмов</w:t>
      </w:r>
      <w:r>
        <w:rPr>
          <w:rFonts w:ascii="Times New Roman" w:hAnsi="Times New Roman" w:cs="Times New Roman"/>
        </w:rPr>
        <w:t xml:space="preserve"> потребления ресурсов (холодная и горячая вода, сетевой газ, электрическая и тепловая энергия) за предыдущий календарный год, а в случае отсутствия таких сведений - исходя из нормативов потребления соответствующих коммунальных услуг;</w:t>
      </w:r>
    </w:p>
    <w:p w14:paraId="415CB82A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1.13.5.Обеспечение исполнение обязательств по уплате управляющей организацией собственникам помещений в многоквартирном доме средств, причитающихся им в возмещение убытков и (или) в качестве неустойки (штрафа, пеней) вследствие неисполнения, просрочки исполнения или иного ненадлежащего исполнения обязательств по договорам управления многоквартирным домом, в возмещение вреда, </w:t>
      </w:r>
      <w:r>
        <w:rPr>
          <w:rFonts w:ascii="Times New Roman" w:hAnsi="Times New Roman" w:cs="Times New Roman"/>
          <w:lang w:val="ru-RU"/>
        </w:rPr>
        <w:t>причинённого</w:t>
      </w:r>
      <w:r>
        <w:rPr>
          <w:rFonts w:ascii="Times New Roman" w:hAnsi="Times New Roman" w:cs="Times New Roman"/>
        </w:rPr>
        <w:t xml:space="preserve"> общему имуществу, предоставляется в пользу собственников помещений в многоквартирном доме, а обеспечение исполнения обязательств по оплате управляющей организацией ресурсов ресурсоснабжающих организаций - в пользу соответствующих ресурсоснабжающих организаций. Лица, в пользу которых предоставляется обеспечение исполнения обязательств, вправе предъявлять требования по надлежащему исполнению обязательств за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 xml:space="preserve"> средств обеспечения. В случае реализации обеспечения исполнения обязательств управляющая организация обязана гарантировать его ежемесячное возобновление. Указанное требование подлежит отражению в договорах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и в договорах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 в качестве существенного условия этих договоров;</w:t>
      </w:r>
    </w:p>
    <w:p w14:paraId="5A6CFDC2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1.13.6. В том случае, если обеспечение исполнения обязательств представляется в виде банковской гарантии, банковская гарантия должна соответствовать требованиям, установленным Гражданским кодексом Российской Федерации, а также иным законодательством Российской Федерации. В банковской гарантии в обязательном порядке должна быть указана сумма, в пределах которой банк гарантирует исполнение обязательств, которая должна быть не менее суммы, установленной в Информационной карте конкурса. Срок действия банковской гарантии должен устанавливаться с </w:t>
      </w:r>
      <w:r>
        <w:rPr>
          <w:rFonts w:ascii="Times New Roman" w:hAnsi="Times New Roman" w:cs="Times New Roman"/>
          <w:lang w:val="ru-RU"/>
        </w:rPr>
        <w:t>учётом</w:t>
      </w:r>
      <w:r>
        <w:rPr>
          <w:rFonts w:ascii="Times New Roman" w:hAnsi="Times New Roman" w:cs="Times New Roman"/>
        </w:rPr>
        <w:t xml:space="preserve"> установленного срока действия договоров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, договорах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 и оканчиваться не ранее его завершения. Банковская гарантия должна содержать указание на согласие банка с тем, что изменения и дополнения,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договоры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и в договорах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вод, не освобождают его от обязательств по соответствующей банковской гарантии. </w:t>
      </w:r>
    </w:p>
    <w:p w14:paraId="1C9D47F5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1.13.7. В случае, если обеспечение исполнения обязательств предоставляется в виде страхования ответственности, соответствующий договор страхования ответственности должен соответствовать требованиям, установленным Гражданским кодексом Российской Федерации, а также иным законодательством Российской Федерации. </w:t>
      </w:r>
    </w:p>
    <w:p w14:paraId="436A0F01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договоре страхования ответственности должна быть указана сумма, на которую страхуется ответственность управляющей организации. </w:t>
      </w:r>
    </w:p>
    <w:p w14:paraId="235D509A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домом, договорам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вод, а также случаи причинения вреда общему имуществу.</w:t>
      </w:r>
    </w:p>
    <w:p w14:paraId="00F1714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Срок действия договора страхования должен устанавливаться с </w:t>
      </w:r>
      <w:r>
        <w:rPr>
          <w:rFonts w:ascii="Times New Roman" w:hAnsi="Times New Roman" w:cs="Times New Roman"/>
          <w:lang w:val="ru-RU"/>
        </w:rPr>
        <w:t>учётом</w:t>
      </w:r>
      <w:r>
        <w:rPr>
          <w:rFonts w:ascii="Times New Roman" w:hAnsi="Times New Roman" w:cs="Times New Roman"/>
        </w:rPr>
        <w:t xml:space="preserve"> установленного срока действия договора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, договоров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 и оканчиваться не ранее его завершения. </w:t>
      </w:r>
    </w:p>
    <w:p w14:paraId="10D4F2B4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Договор страхования должен содержать указание на согласие страховщика с тем, что изменения и дополнения,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договоры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и в договорах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вод, не освобождают его от обязательств по соответствующему договору страхования. </w:t>
      </w:r>
    </w:p>
    <w:p w14:paraId="60EA93FF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1.13.8. Залог депозита, вносимый в обеспечение исполнения обязательств должен быть перечислен в размере, установленном в Информационной карте конкурса на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 xml:space="preserve">, указанный в Информационной карте конкурса. </w:t>
      </w:r>
    </w:p>
    <w:p w14:paraId="47CF3979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Факт внесения залога депозита в обеспечение исполнения обязательств подтверждается </w:t>
      </w:r>
      <w:r>
        <w:rPr>
          <w:rFonts w:ascii="Times New Roman" w:hAnsi="Times New Roman" w:cs="Times New Roman"/>
          <w:lang w:val="ru-RU"/>
        </w:rPr>
        <w:t>платёжным</w:t>
      </w:r>
      <w:r>
        <w:rPr>
          <w:rFonts w:ascii="Times New Roman" w:hAnsi="Times New Roman" w:cs="Times New Roman"/>
        </w:rPr>
        <w:t xml:space="preserve"> поручением с отметкой банка об оплате (квитанцией в случае наличной формы оплаты, оригинальная выписка из банка в случае, если перевод денежных средств осуществлялся при помощи системы «Банк-клиент».</w:t>
      </w:r>
    </w:p>
    <w:p w14:paraId="71A8831E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1.13.9. Денежные средства возвращаются победителю конкурса, с которым заключается договор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при условии надлежащего исполнения им всех своих обязательств по настоящему договору в течение срока, установленного в Проекте договора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со дня получения от него соответствующего письменного требования. Денежные средства возвращаются на банковский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>, указанный победителем конкурса в этом письменном требовании.</w:t>
      </w:r>
    </w:p>
    <w:p w14:paraId="7693EB6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1.13.10. В случае, если по каким либо причинам обеспечение исполнения обязательств по договору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перестало быть действительным, закончило </w:t>
      </w:r>
      <w:r>
        <w:rPr>
          <w:rFonts w:ascii="Times New Roman" w:hAnsi="Times New Roman" w:cs="Times New Roman"/>
          <w:lang w:val="ru-RU"/>
        </w:rPr>
        <w:t>своё</w:t>
      </w:r>
      <w:r>
        <w:rPr>
          <w:rFonts w:ascii="Times New Roman" w:hAnsi="Times New Roman" w:cs="Times New Roman"/>
        </w:rPr>
        <w:t xml:space="preserve"> действие или иным образом перестало обеспечивать исполнение управляющей организацией своих обязательств по договору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, управляющая организация обязуется в течение 10 (Десяти) банковских дней предоставить иное (новое) надлежащее обеспечение исполнение обязательств по договору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на тех же условиях и в том же размере, которые указаны в настоящем разделе. </w:t>
      </w:r>
    </w:p>
    <w:p w14:paraId="74C26E44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1.13.11.Победитель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>, а также обеспечение исполнения обязательств.</w:t>
      </w:r>
    </w:p>
    <w:p w14:paraId="0BDB557D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1.13.12.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собственникам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для подписания указанных договоров в порядке, установленном </w:t>
      </w:r>
      <w:r>
        <w:rPr>
          <w:rFonts w:ascii="Times New Roman" w:hAnsi="Times New Roman" w:cs="Times New Roman"/>
          <w:lang w:val="ru-RU"/>
        </w:rPr>
        <w:t>статьёй</w:t>
      </w:r>
      <w:r>
        <w:rPr>
          <w:rFonts w:ascii="Times New Roman" w:hAnsi="Times New Roman" w:cs="Times New Roman"/>
        </w:rPr>
        <w:t xml:space="preserve"> 445 Гражданского кодекса Российской Федерации.</w:t>
      </w:r>
    </w:p>
    <w:p w14:paraId="7797A449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1.13.13. В случае, если Победитель конкурса в срок не представил организатору конкурса подписанный им проект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, а также обеспечение исполнения обязательств (нотариально заверенную копию договора о страховании ответственности или договора о залоге депозита либо безотзывную банковскую гарантию), он признается уклонившимся от заключения договора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>.</w:t>
      </w:r>
    </w:p>
    <w:p w14:paraId="76D92157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1.13.14. В случае признания Победителя конкурса уклонившимся от заключения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, организатор конкурса предлагает заключить договор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Участнику конкурса, который сделал предыдущее предложение по наибольшей стоимости дополнительных работ и услуг. При этом заключение договора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таким Участником конкурса является обязательным.</w:t>
      </w:r>
    </w:p>
    <w:p w14:paraId="15590961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1.13.15. В случае признания Участника конкурса, который сделал предыдущее предложение по наибольшей стоимости дополнительных работ и услуг, уклонившимся от заключения договора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организатор конкурса вправе обратиться в суд с требованием о понуждении этого участника заключить такой договор, а также о возмещении убытков, </w:t>
      </w:r>
      <w:r>
        <w:rPr>
          <w:rFonts w:ascii="Times New Roman" w:hAnsi="Times New Roman" w:cs="Times New Roman"/>
          <w:lang w:val="ru-RU"/>
        </w:rPr>
        <w:t>причинённых</w:t>
      </w:r>
      <w:r>
        <w:rPr>
          <w:rFonts w:ascii="Times New Roman" w:hAnsi="Times New Roman" w:cs="Times New Roman"/>
        </w:rPr>
        <w:t xml:space="preserve"> уклонением от заключения договора.</w:t>
      </w:r>
    </w:p>
    <w:p w14:paraId="009D63C4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1.13.16. В случае, если единственный Участник конкурса признан уклонившимся от заключения договора управления многоквартирны</w:t>
      </w:r>
      <w:r>
        <w:rPr>
          <w:rFonts w:ascii="Times New Roman" w:hAnsi="Times New Roman" w:cs="Times New Roman"/>
          <w:lang w:val="ru-RU"/>
        </w:rPr>
        <w:t>м</w:t>
      </w:r>
      <w:r>
        <w:rPr>
          <w:rFonts w:ascii="Times New Roman" w:hAnsi="Times New Roman" w:cs="Times New Roman"/>
        </w:rPr>
        <w:t xml:space="preserve"> домом, организатор конкурса вправе обратиться в суд с требованием о понуждении его заключить такой договор, а также о возмещении убытков, </w:t>
      </w:r>
      <w:r>
        <w:rPr>
          <w:rFonts w:ascii="Times New Roman" w:hAnsi="Times New Roman" w:cs="Times New Roman"/>
          <w:lang w:val="ru-RU"/>
        </w:rPr>
        <w:t>причинённых</w:t>
      </w:r>
      <w:r>
        <w:rPr>
          <w:rFonts w:ascii="Times New Roman" w:hAnsi="Times New Roman" w:cs="Times New Roman"/>
        </w:rPr>
        <w:t xml:space="preserve"> уклонением от заключения договора.</w:t>
      </w:r>
    </w:p>
    <w:p w14:paraId="7FD74BFC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1.13.17. В случае уклонения от заключения договора управления многоквартирным дом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средства,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конкурсе, не возвращаются.</w:t>
      </w:r>
    </w:p>
    <w:p w14:paraId="4B5E8FBD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1.13.18. Средства,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конкурсе, возвращаются Победителю конкурса и Участнику конкурса, который сделал предыдущее предложение по наибольшей стоимости дополнительных работ и услуг,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обязательств.</w:t>
      </w:r>
    </w:p>
    <w:p w14:paraId="72F7AB3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37D00A22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2. Информационная карта</w:t>
      </w:r>
    </w:p>
    <w:p w14:paraId="3534B18B">
      <w:pPr>
        <w:jc w:val="both"/>
        <w:rPr>
          <w:rFonts w:ascii="Times New Roman" w:hAnsi="Times New Roman" w:cs="Times New Roman"/>
        </w:rPr>
      </w:pPr>
    </w:p>
    <w:p w14:paraId="2E4C6DC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Следующая информация и данные для конкурса конкретизируют, изменяют и/или дополняют положения Раздела 1 Общие сведения о проведении конкурса. При возникновении противоречия между положениями, </w:t>
      </w:r>
      <w:r>
        <w:rPr>
          <w:rFonts w:ascii="Times New Roman" w:hAnsi="Times New Roman" w:cs="Times New Roman"/>
          <w:lang w:val="ru-RU"/>
        </w:rPr>
        <w:t>закреплёнными</w:t>
      </w:r>
      <w:r>
        <w:rPr>
          <w:rFonts w:ascii="Times New Roman" w:hAnsi="Times New Roman" w:cs="Times New Roman"/>
        </w:rPr>
        <w:t xml:space="preserve"> в Разделе 1 и настоящей Информационной картой, применяются положения Информационной карты.</w:t>
      </w:r>
    </w:p>
    <w:tbl>
      <w:tblPr>
        <w:tblStyle w:val="11"/>
        <w:tblpPr w:leftFromText="180" w:rightFromText="180" w:vertAnchor="text" w:horzAnchor="margin" w:tblpXSpec="center" w:tblpY="-517"/>
        <w:tblW w:w="1038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6"/>
        <w:gridCol w:w="2764"/>
        <w:gridCol w:w="7035"/>
      </w:tblGrid>
      <w:tr w14:paraId="040BA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905B98F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7CD8623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Наименование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427A2E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Данные</w:t>
            </w:r>
          </w:p>
        </w:tc>
      </w:tr>
      <w:tr w14:paraId="58BFB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22348B3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9B7AC0B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Организатор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5E3D19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14:paraId="47F442D8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eastAsia="Arial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>, Самарская область, Ставропольский район, с.п. Александровка, ул. Советская, 50</w:t>
            </w:r>
            <w:r>
              <w:rPr>
                <w:rFonts w:ascii="Times New Roman" w:hAnsi="Times New Roman" w:eastAsia="Arial" w:cs="Times New Roman"/>
                <w:lang w:eastAsia="ar-SA"/>
              </w:rPr>
              <w:t xml:space="preserve"> тел.  8(8482) 23-81-62</w:t>
            </w:r>
            <w:r>
              <w:rPr>
                <w:rFonts w:ascii="Times New Roman" w:hAnsi="Times New Roman" w:cs="Times New Roman"/>
                <w:lang w:eastAsia="ar-SA"/>
              </w:rPr>
              <w:t xml:space="preserve">, </w:t>
            </w:r>
          </w:p>
          <w:p w14:paraId="70263FB0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>
              <w:rPr>
                <w:rFonts w:ascii="Times New Roman" w:hAnsi="Times New Roman" w:cs="Times New Roman"/>
                <w:lang w:val="en-US" w:eastAsia="en-US"/>
              </w:rPr>
              <w:t>e-mail: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fldChar w:fldCharType="begin"/>
            </w:r>
            <w:r>
              <w:instrText xml:space="preserve"> HYPERLINK "mailto:adm.alex20111@yandex.ru" </w:instrText>
            </w:r>
            <w:r>
              <w:fldChar w:fldCharType="separate"/>
            </w:r>
            <w:r>
              <w:rPr>
                <w:rStyle w:val="16"/>
                <w:rFonts w:ascii="Times New Roman" w:hAnsi="Times New Roman" w:cs="Times New Roman"/>
                <w:shd w:val="clear" w:color="auto" w:fill="FFFFFF"/>
                <w:lang w:val="en-US"/>
              </w:rPr>
              <w:t>adm.alex20111@yandex.ru</w:t>
            </w:r>
            <w:r>
              <w:rPr>
                <w:rStyle w:val="16"/>
                <w:rFonts w:ascii="Times New Roman" w:hAnsi="Times New Roman" w:cs="Times New Roman"/>
                <w:shd w:val="clear" w:color="auto" w:fill="FFFFFF"/>
                <w:lang w:val="en-US"/>
              </w:rPr>
              <w:fldChar w:fldCharType="end"/>
            </w:r>
          </w:p>
        </w:tc>
      </w:tr>
      <w:tr w14:paraId="1938B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5D26ED0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B7F2D76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Предмет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4A1FF2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Право заключения договора управления в отношении объекта конкурса</w:t>
            </w:r>
          </w:p>
        </w:tc>
      </w:tr>
      <w:tr w14:paraId="24B548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68B482E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F1AB8D9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Объект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A0CC4B">
            <w:pPr>
              <w:pStyle w:val="51"/>
              <w:tabs>
                <w:tab w:val="left" w:pos="0"/>
              </w:tabs>
              <w:suppressAutoHyphens/>
              <w:autoSpaceDE w:val="0"/>
              <w:ind w:left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 xml:space="preserve">Общее имущество собственников помещений многоквартирного дома по адресу: 445161 </w:t>
            </w:r>
            <w:r>
              <w:rPr>
                <w:rFonts w:ascii="Times New Roman" w:hAnsi="Times New Roman" w:cs="Times New Roman"/>
              </w:rPr>
              <w:t xml:space="preserve">Самарская область, сельское поселение Александровка, ул. </w:t>
            </w:r>
            <w:r>
              <w:rPr>
                <w:rFonts w:ascii="Times New Roman" w:hAnsi="Times New Roman" w:cs="Times New Roman"/>
                <w:lang w:val="ru-RU"/>
              </w:rPr>
              <w:t>Ленина</w:t>
            </w:r>
            <w:r>
              <w:rPr>
                <w:rFonts w:ascii="Times New Roman" w:hAnsi="Times New Roman" w:cs="Times New Roman"/>
              </w:rPr>
              <w:t>, дом</w:t>
            </w:r>
            <w:r>
              <w:rPr>
                <w:rFonts w:ascii="Times New Roman" w:hAnsi="Times New Roman" w:cs="Times New Roman"/>
                <w:lang w:val="ru-RU"/>
              </w:rPr>
              <w:t>а</w:t>
            </w:r>
            <w:r>
              <w:rPr>
                <w:rFonts w:hint="default" w:ascii="Times New Roman" w:hAnsi="Times New Roman" w:cs="Times New Roman"/>
                <w:lang w:val="ru-RU"/>
              </w:rPr>
              <w:t xml:space="preserve"> под </w:t>
            </w:r>
            <w:r>
              <w:rPr>
                <w:rFonts w:ascii="Times New Roman" w:hAnsi="Times New Roman" w:cs="Times New Roman"/>
              </w:rPr>
              <w:t xml:space="preserve"> № </w:t>
            </w:r>
            <w:r>
              <w:rPr>
                <w:rFonts w:hint="default" w:ascii="Times New Roman" w:hAnsi="Times New Roman" w:cs="Times New Roman"/>
                <w:lang w:val="ru-RU"/>
              </w:rPr>
              <w:t>27</w:t>
            </w:r>
          </w:p>
        </w:tc>
      </w:tr>
      <w:tr w14:paraId="5DFB1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F1B9758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AF7D4CC">
            <w:pPr>
              <w:snapToGrid w:val="0"/>
              <w:spacing w:line="276" w:lineRule="auto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Официальный сайт для размещения конкурсной документации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601ED6">
            <w:pPr>
              <w:pStyle w:val="52"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"http://www.torgi.gov.ru" </w:instrText>
            </w:r>
            <w:r>
              <w:fldChar w:fldCharType="separate"/>
            </w:r>
            <w:r>
              <w:rPr>
                <w:rStyle w:val="16"/>
                <w:rFonts w:ascii="Times New Roman" w:hAnsi="Times New Roman" w:cs="Times New Roman"/>
                <w:kern w:val="2"/>
                <w:lang w:val="en-US" w:eastAsia="ar-SA"/>
              </w:rPr>
              <w:t>www</w:t>
            </w:r>
            <w:r>
              <w:rPr>
                <w:rStyle w:val="16"/>
                <w:rFonts w:ascii="Times New Roman" w:hAnsi="Times New Roman" w:cs="Times New Roman"/>
                <w:kern w:val="2"/>
                <w:lang w:eastAsia="ar-SA"/>
              </w:rPr>
              <w:t>.</w:t>
            </w:r>
            <w:r>
              <w:rPr>
                <w:rStyle w:val="16"/>
                <w:rFonts w:ascii="Times New Roman" w:hAnsi="Times New Roman" w:cs="Times New Roman"/>
                <w:kern w:val="2"/>
                <w:lang w:val="en-US" w:eastAsia="ar-SA"/>
              </w:rPr>
              <w:t>torgi</w:t>
            </w:r>
            <w:r>
              <w:rPr>
                <w:rStyle w:val="16"/>
                <w:rFonts w:ascii="Times New Roman" w:hAnsi="Times New Roman" w:cs="Times New Roman"/>
                <w:kern w:val="2"/>
                <w:lang w:eastAsia="ar-SA"/>
              </w:rPr>
              <w:t>.</w:t>
            </w:r>
            <w:r>
              <w:rPr>
                <w:rStyle w:val="16"/>
                <w:rFonts w:ascii="Times New Roman" w:hAnsi="Times New Roman" w:cs="Times New Roman"/>
                <w:kern w:val="2"/>
                <w:lang w:val="en-US" w:eastAsia="ar-SA"/>
              </w:rPr>
              <w:t>gov</w:t>
            </w:r>
            <w:r>
              <w:rPr>
                <w:rStyle w:val="16"/>
                <w:rFonts w:ascii="Times New Roman" w:hAnsi="Times New Roman" w:cs="Times New Roman"/>
                <w:kern w:val="2"/>
                <w:lang w:eastAsia="ar-SA"/>
              </w:rPr>
              <w:t>.</w:t>
            </w:r>
            <w:r>
              <w:rPr>
                <w:rStyle w:val="16"/>
                <w:rFonts w:ascii="Times New Roman" w:hAnsi="Times New Roman" w:cs="Times New Roman"/>
                <w:kern w:val="2"/>
                <w:lang w:val="en-US" w:eastAsia="ar-SA"/>
              </w:rPr>
              <w:t>ru</w:t>
            </w:r>
            <w:r>
              <w:rPr>
                <w:rStyle w:val="16"/>
                <w:rFonts w:ascii="Times New Roman" w:hAnsi="Times New Roman" w:cs="Times New Roman"/>
                <w:kern w:val="2"/>
                <w:lang w:val="en-US" w:eastAsia="ar-SA"/>
              </w:rPr>
              <w:fldChar w:fldCharType="end"/>
            </w:r>
            <w:r>
              <w:rPr>
                <w:rFonts w:ascii="Times New Roman" w:hAnsi="Times New Roman" w:cs="Times New Roman"/>
                <w:kern w:val="2"/>
                <w:sz w:val="24"/>
                <w:szCs w:val="24"/>
                <w:u w:val="single"/>
                <w:lang w:eastAsia="ar-SA"/>
              </w:rPr>
              <w:t>;</w:t>
            </w:r>
          </w:p>
        </w:tc>
      </w:tr>
      <w:tr w14:paraId="1F63E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BD2BF5A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872F806">
            <w:pPr>
              <w:snapToGrid w:val="0"/>
              <w:spacing w:line="276" w:lineRule="auto"/>
              <w:rPr>
                <w:rFonts w:ascii="Times New Roman" w:hAnsi="Times New Roman" w:cs="Times New Roman"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платы за содержание и ремонт жилого помещения, руб. за 1 м</w:t>
            </w:r>
            <w:r>
              <w:rPr>
                <w:rFonts w:ascii="Times New Roman" w:hAnsi="Times New Roman" w:cs="Times New Roman"/>
                <w:vertAlign w:val="superscript"/>
                <w:lang w:eastAsia="en-US"/>
              </w:rPr>
              <w:t>2</w:t>
            </w:r>
            <w:r>
              <w:rPr>
                <w:rFonts w:ascii="Times New Roman" w:hAnsi="Times New Roman" w:cs="Times New Roman"/>
                <w:lang w:eastAsia="en-US"/>
              </w:rPr>
              <w:t xml:space="preserve"> общей площади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B0F8B6">
            <w:pPr>
              <w:pStyle w:val="3"/>
              <w:keepLines w:val="0"/>
              <w:widowControl/>
              <w:numPr>
                <w:ilvl w:val="1"/>
                <w:numId w:val="6"/>
              </w:numPr>
              <w:tabs>
                <w:tab w:val="left" w:pos="0"/>
                <w:tab w:val="left" w:pos="576"/>
              </w:tabs>
              <w:suppressAutoHyphens/>
              <w:autoSpaceDN w:val="0"/>
              <w:snapToGrid w:val="0"/>
              <w:spacing w:before="0"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Cs w:val="0"/>
                <w:sz w:val="24"/>
                <w:szCs w:val="24"/>
                <w:highlight w:val="yellow"/>
                <w:lang w:eastAsia="en-US"/>
              </w:rPr>
              <w:t xml:space="preserve">14,86 руб./кв.м    (Тарифный метод)      </w:t>
            </w:r>
          </w:p>
        </w:tc>
      </w:tr>
      <w:tr w14:paraId="57D69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E476D37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A5B05FB">
            <w:pPr>
              <w:snapToGrid w:val="0"/>
              <w:spacing w:line="276" w:lineRule="auto"/>
              <w:rPr>
                <w:rFonts w:ascii="Times New Roman" w:hAnsi="Times New Roman" w:cs="Times New Roman"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обеспечения заявки на участие в конкурсе, руб.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25D038">
            <w:pPr>
              <w:pStyle w:val="3"/>
              <w:keepLines w:val="0"/>
              <w:widowControl/>
              <w:numPr>
                <w:ilvl w:val="1"/>
                <w:numId w:val="6"/>
              </w:numPr>
              <w:tabs>
                <w:tab w:val="left" w:pos="0"/>
                <w:tab w:val="left" w:pos="576"/>
              </w:tabs>
              <w:suppressAutoHyphens/>
              <w:autoSpaceDN w:val="0"/>
              <w:snapToGrid w:val="0"/>
              <w:spacing w:before="0" w:line="276" w:lineRule="auto"/>
              <w:rPr>
                <w:rFonts w:ascii="Times New Roman" w:hAnsi="Times New Roman" w:cs="Times New Roman"/>
                <w:sz w:val="24"/>
                <w:szCs w:val="24"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bCs w:val="0"/>
                <w:sz w:val="24"/>
                <w:szCs w:val="24"/>
                <w:lang w:eastAsia="en-US"/>
              </w:rPr>
              <w:t xml:space="preserve">27364,27 руб. </w:t>
            </w:r>
          </w:p>
        </w:tc>
      </w:tr>
      <w:tr w14:paraId="13AF04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36C1D4D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3BC6FA5">
            <w:pPr>
              <w:snapToGrid w:val="0"/>
              <w:spacing w:line="276" w:lineRule="auto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внесения средств в качестве обеспечения заявки на участие в конкурсе.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091DE0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color w:val="FF0000"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b/>
                <w:color w:val="FF0000"/>
                <w:kern w:val="2"/>
                <w:highlight w:val="yellow"/>
              </w:rPr>
              <w:t>с  (с 8-00 до 16-00)по до 14-00 часов</w:t>
            </w:r>
          </w:p>
        </w:tc>
      </w:tr>
      <w:tr w14:paraId="6AC17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4229EDD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8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69E908F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Срок, место и порядок предоставления конкурсной документации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D115AE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kern w:val="2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Документация предоставляется .</w:t>
            </w:r>
            <w:r>
              <w:rPr>
                <w:rFonts w:ascii="Times New Roman" w:hAnsi="Times New Roman" w:cs="Times New Roman"/>
                <w:b/>
                <w:kern w:val="2"/>
                <w:highlight w:val="yellow"/>
              </w:rPr>
              <w:t xml:space="preserve"> с  (с 8-00 до 16-00)по  </w:t>
            </w:r>
            <w:r>
              <w:rPr>
                <w:rFonts w:ascii="Times New Roman" w:hAnsi="Times New Roman" w:cs="Times New Roman"/>
                <w:kern w:val="2"/>
                <w:highlight w:val="yellow"/>
              </w:rPr>
              <w:t xml:space="preserve"> </w:t>
            </w:r>
            <w:r>
              <w:rPr>
                <w:rFonts w:ascii="Times New Roman" w:hAnsi="Times New Roman" w:cs="Times New Roman"/>
                <w:kern w:val="2"/>
              </w:rPr>
              <w:t>в рабочие дни с 8.00 до 16.00, перерыв на обед с 12.00 до 13.00.</w:t>
            </w:r>
          </w:p>
          <w:p w14:paraId="0220A135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cs="Times New Roman"/>
                <w:kern w:val="2"/>
              </w:rPr>
              <w:t>Конкурсная документация предоставляется бесплатно.</w:t>
            </w:r>
            <w:r>
              <w:rPr>
                <w:rFonts w:ascii="Times New Roman" w:hAnsi="Times New Roman" w:cs="Times New Roman"/>
                <w:lang w:eastAsia="en-US"/>
              </w:rPr>
              <w:t xml:space="preserve">  адресу: </w:t>
            </w:r>
            <w:r>
              <w:rPr>
                <w:rFonts w:ascii="Times New Roman" w:hAnsi="Times New Roman" w:eastAsia="Arial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>, Самарская область, Ставропольский район, с.п. Александровка, ул. Советская, 50</w:t>
            </w:r>
            <w:r>
              <w:rPr>
                <w:rFonts w:ascii="Times New Roman" w:hAnsi="Times New Roman" w:eastAsia="Arial" w:cs="Times New Roman"/>
                <w:lang w:eastAsia="ar-SA"/>
              </w:rPr>
              <w:t xml:space="preserve"> тел.  8(8482) </w:t>
            </w:r>
            <w:r>
              <w:rPr>
                <w:rFonts w:hint="default" w:ascii="Times New Roman" w:hAnsi="Times New Roman" w:eastAsia="Arial" w:cs="Times New Roman"/>
                <w:lang w:val="ru-RU" w:eastAsia="ar-SA"/>
              </w:rPr>
              <w:t>238162</w:t>
            </w:r>
            <w:r>
              <w:rPr>
                <w:rFonts w:ascii="Times New Roman" w:hAnsi="Times New Roman" w:cs="Times New Roman"/>
                <w:lang w:eastAsia="ar-SA"/>
              </w:rPr>
              <w:t xml:space="preserve">, </w:t>
            </w:r>
          </w:p>
          <w:p w14:paraId="12194EC9">
            <w:pPr>
              <w:snapToGrid w:val="0"/>
              <w:spacing w:line="276" w:lineRule="auto"/>
              <w:rPr>
                <w:rFonts w:ascii="Times New Roman" w:hAnsi="Times New Roman" w:cs="Times New Roman"/>
                <w:lang w:val="en-US" w:eastAsia="en-US"/>
              </w:rPr>
            </w:pPr>
            <w:r>
              <w:rPr>
                <w:rFonts w:ascii="Times New Roman" w:hAnsi="Times New Roman" w:cs="Times New Roman"/>
                <w:lang w:val="en-US" w:eastAsia="en-US"/>
              </w:rPr>
              <w:t>e-mail: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fldChar w:fldCharType="begin"/>
            </w:r>
            <w:r>
              <w:instrText xml:space="preserve"> HYPERLINK "mailto:adm.alex20111@yandex.ru" </w:instrText>
            </w:r>
            <w:r>
              <w:fldChar w:fldCharType="separate"/>
            </w:r>
            <w:r>
              <w:rPr>
                <w:rStyle w:val="16"/>
                <w:rFonts w:ascii="Times New Roman" w:hAnsi="Times New Roman" w:cs="Times New Roman"/>
                <w:shd w:val="clear" w:color="auto" w:fill="FFFFFF"/>
                <w:lang w:val="en-US"/>
              </w:rPr>
              <w:t>adm.alex20111@yandex.ru</w:t>
            </w:r>
            <w:r>
              <w:rPr>
                <w:rStyle w:val="16"/>
                <w:rFonts w:ascii="Times New Roman" w:hAnsi="Times New Roman" w:cs="Times New Roman"/>
                <w:shd w:val="clear" w:color="auto" w:fill="FFFFFF"/>
                <w:lang w:val="en-US"/>
              </w:rPr>
              <w:fldChar w:fldCharType="end"/>
            </w:r>
          </w:p>
        </w:tc>
      </w:tr>
      <w:tr w14:paraId="0F837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3EDFCC2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9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9A34F63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Размер, порядок и сроки внесения платы за предоставление конкурсной документации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9FD088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Без внесения платы</w:t>
            </w:r>
          </w:p>
        </w:tc>
      </w:tr>
      <w:tr w14:paraId="2F7365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1401410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10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1716B2F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порядок и срок подачи заявок на участие в конкурсе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5BAB52">
            <w:pPr>
              <w:pStyle w:val="35"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kern w:val="2"/>
              </w:rPr>
              <w:t>Самарская область, Ставропольский район, с.п. Александровка, ул. Советская, 50</w:t>
            </w:r>
            <w:r>
              <w:rPr>
                <w:lang w:eastAsia="en-US"/>
              </w:rPr>
              <w:t xml:space="preserve">, </w:t>
            </w:r>
            <w:r>
              <w:rPr>
                <w:b/>
                <w:kern w:val="2"/>
                <w:highlight w:val="yellow"/>
              </w:rPr>
              <w:t xml:space="preserve"> с (с 8-00 до 16-00)по  </w:t>
            </w:r>
            <w:r>
              <w:rPr>
                <w:highlight w:val="yellow"/>
                <w:lang w:eastAsia="en-US"/>
              </w:rPr>
              <w:t>с 08-00 до 16-00 час</w:t>
            </w:r>
            <w:r>
              <w:rPr>
                <w:lang w:eastAsia="en-US"/>
              </w:rPr>
              <w:t xml:space="preserve">. Ежедневно по 19.01.2022 до 14.00, перерыв с 12.00 до 13.00 час., кроме субботы и воскресенья, </w:t>
            </w:r>
            <w:r>
              <w:rPr>
                <w:lang w:val="ru-RU" w:eastAsia="en-US"/>
              </w:rPr>
              <w:t>Приём</w:t>
            </w:r>
            <w:r>
              <w:rPr>
                <w:lang w:eastAsia="en-US"/>
              </w:rPr>
              <w:t xml:space="preserve"> заявок на участие в конкурсе прекращается непосредственно перед началом процедуры вскрытия конвертов с заявками на участие в конкурсе. Заявки на участие в конкурсе, полученные после окончания </w:t>
            </w:r>
            <w:r>
              <w:rPr>
                <w:lang w:val="ru-RU" w:eastAsia="en-US"/>
              </w:rPr>
              <w:t>приёма</w:t>
            </w:r>
            <w:r>
              <w:rPr>
                <w:lang w:eastAsia="en-US"/>
              </w:rPr>
              <w:t xml:space="preserve"> заявок, не рассматриваются и в тот же день возвращаются участникам, подавшим такие заявки.</w:t>
            </w:r>
          </w:p>
        </w:tc>
      </w:tr>
      <w:tr w14:paraId="67210B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2AB12CF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11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E19238C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вскрытия конвертов с заявками на участие в конкурсе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0F18A5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</w:rPr>
              <w:t>Самарская область, Ставропольский район, с.п. Александровка, ул. Советская, 50</w:t>
            </w:r>
            <w:r>
              <w:rPr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14:paraId="1B73AAC8">
            <w:pPr>
              <w:snapToGrid w:val="0"/>
              <w:spacing w:line="276" w:lineRule="auto"/>
              <w:ind w:firstLine="472" w:firstLineChars="20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spacing w:val="-2"/>
                <w:kern w:val="2"/>
                <w:highlight w:val="yellow"/>
              </w:rPr>
              <w:t xml:space="preserve"> года в 14 часов 00 минут</w:t>
            </w:r>
          </w:p>
        </w:tc>
      </w:tr>
      <w:tr w14:paraId="6F821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3B5A248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12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1C6D264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рассмотрения конкурсной комиссией заявок на участие в конкурсе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952566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</w:rPr>
              <w:t>Самарская область, Ставропольский район, с.п. Александровка, ул. Советская, 50</w:t>
            </w:r>
            <w:r>
              <w:rPr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14:paraId="0291B2E4">
            <w:pPr>
              <w:snapToGrid w:val="0"/>
              <w:spacing w:line="276" w:lineRule="auto"/>
              <w:ind w:firstLine="590" w:firstLineChars="250"/>
              <w:jc w:val="both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 xml:space="preserve">года в </w:t>
            </w:r>
            <w:r>
              <w:rPr>
                <w:rFonts w:ascii="Times New Roman" w:hAnsi="Times New Roman" w:cs="Times New Roman"/>
                <w:b/>
                <w:kern w:val="2"/>
              </w:rPr>
              <w:t>10 часов 00 минут</w:t>
            </w:r>
          </w:p>
        </w:tc>
      </w:tr>
      <w:tr w14:paraId="55025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F391E25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13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B1CFAE5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проведения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7B3232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eastAsia="Arial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>, Самарская область, Ставропольский район, с.п. Александровка, ул. Советская, 50</w:t>
            </w:r>
          </w:p>
          <w:p w14:paraId="04202910">
            <w:pPr>
              <w:snapToGrid w:val="0"/>
              <w:spacing w:line="276" w:lineRule="auto"/>
              <w:ind w:firstLine="360" w:firstLineChars="15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kern w:val="2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 xml:space="preserve"> года </w:t>
            </w:r>
            <w:r>
              <w:rPr>
                <w:rFonts w:ascii="Times New Roman" w:hAnsi="Times New Roman" w:cs="Times New Roman"/>
                <w:b/>
                <w:kern w:val="2"/>
              </w:rPr>
              <w:t>в 14 часов 00 минут</w:t>
            </w:r>
          </w:p>
        </w:tc>
      </w:tr>
      <w:tr w14:paraId="58D06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C6FDD2A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14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5AE66C2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Язык конкурсной заявки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5B3E9E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Русский</w:t>
            </w:r>
          </w:p>
        </w:tc>
      </w:tr>
      <w:tr w14:paraId="79D8A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85844EC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15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A5D931B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Валюта конкурсной заявки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2FCAF7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Российский рубль</w:t>
            </w:r>
          </w:p>
        </w:tc>
      </w:tr>
      <w:tr w14:paraId="1C294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66B5A80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16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3BA8221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Акт о состоянии общего имущества собственников помещений в МКД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5FF959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№3</w:t>
            </w:r>
          </w:p>
        </w:tc>
      </w:tr>
      <w:tr w14:paraId="1B6C2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CFA09FE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17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5BC9623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Реквизиты банковского счета для перечисления средств в качестве обеспечения заявки на участие в конкурсе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F1CCD4">
            <w:pPr>
              <w:suppressAutoHyphens/>
              <w:spacing w:line="276" w:lineRule="auto"/>
              <w:jc w:val="both"/>
              <w:rPr>
                <w:rFonts w:ascii="Times New Roman" w:hAnsi="Times New Roman" w:eastAsia="Calibri" w:cs="Times New Roman"/>
                <w:color w:val="auto"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color w:val="auto"/>
                <w:highlight w:val="yellow"/>
                <w:lang w:eastAsia="en-US"/>
              </w:rPr>
              <w:t xml:space="preserve">Получатель – Управление финансами Администрации муниципального района Ставропольский Самарской области </w:t>
            </w:r>
            <w:r>
              <w:rPr>
                <w:rFonts w:ascii="Times New Roman" w:hAnsi="Times New Roman" w:eastAsia="Calibri" w:cs="Times New Roman"/>
                <w:color w:val="auto"/>
                <w:highlight w:val="yellow"/>
                <w:lang w:eastAsia="en-US"/>
              </w:rPr>
              <w:t>ИНН 9105004009  КПП 910501001 , связанный банковский счет40102810545370000036 БИК 013601205, Отделение Самара Банка России//УФК по Самарской  области, номер казначейского счета 03232643366400004200</w:t>
            </w:r>
          </w:p>
          <w:p w14:paraId="4D2C56B4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highlight w:val="yellow"/>
                <w:lang w:eastAsia="en-US"/>
              </w:rPr>
            </w:pPr>
          </w:p>
        </w:tc>
      </w:tr>
      <w:tr w14:paraId="1DE80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36FFCB9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18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38489C4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проведения осмотров заинтересованными лицами и претендентами объекта конкурса и график проведения таких осмотров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8FB4A8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Осмотр объекта конкурса производится по предварительной </w:t>
            </w:r>
            <w:r>
              <w:rPr>
                <w:rFonts w:ascii="Times New Roman" w:hAnsi="Times New Roman" w:cs="Times New Roman"/>
                <w:lang w:val="ru-RU" w:eastAsia="en-US"/>
              </w:rPr>
              <w:t>договорённости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каждые 5 рабочих дней с даты опубликования извещения о проведении конкурса, но не позднее, чем за 2 рабочих дня до даты окончания подачи заявок на участие в конкурсе.</w:t>
            </w:r>
          </w:p>
          <w:p w14:paraId="48E6EA73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Место и время начала осмотра определяется по предварительной </w:t>
            </w:r>
            <w:r>
              <w:rPr>
                <w:rFonts w:ascii="Times New Roman" w:hAnsi="Times New Roman" w:cs="Times New Roman"/>
                <w:lang w:val="ru-RU" w:eastAsia="en-US"/>
              </w:rPr>
              <w:t>договорённости</w:t>
            </w:r>
            <w:r>
              <w:rPr>
                <w:rFonts w:ascii="Times New Roman" w:hAnsi="Times New Roman" w:cs="Times New Roman"/>
                <w:lang w:eastAsia="en-US"/>
              </w:rPr>
              <w:t>, конт. тел.: +7(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>8482</w:t>
            </w:r>
            <w:r>
              <w:rPr>
                <w:rFonts w:ascii="Times New Roman" w:hAnsi="Times New Roman" w:cs="Times New Roman"/>
                <w:lang w:eastAsia="en-US"/>
              </w:rPr>
              <w:t>)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>238162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при отсутствии заинтересованных лиц и претендентов на участие в конкурсе, осмотр не проводится.</w:t>
            </w:r>
          </w:p>
        </w:tc>
      </w:tr>
      <w:tr w14:paraId="620C3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83B1DB9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19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533E2F1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Перечень обязательных работ и услуг по содержанию и ремонту общего имущества собственников помещений 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>, являющегося объектом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3E2906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</w:t>
            </w:r>
            <w:r>
              <w:rPr>
                <w:rFonts w:ascii="Times New Roman" w:hAnsi="Times New Roman" w:cs="Times New Roman"/>
                <w:lang w:val="en-US" w:eastAsia="en-US"/>
              </w:rPr>
              <w:t>4</w:t>
            </w:r>
          </w:p>
        </w:tc>
      </w:tr>
      <w:tr w14:paraId="2E573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</w:tcPr>
          <w:p w14:paraId="45C5A807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20</w:t>
            </w:r>
          </w:p>
        </w:tc>
        <w:tc>
          <w:tcPr>
            <w:tcW w:w="2764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</w:tcPr>
          <w:p w14:paraId="4E137AF8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Перечень дополнительных работ и услуг по содержанию и ремонту общего имущества собственников помещений 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>, являющегося объектом конкурса</w:t>
            </w:r>
          </w:p>
        </w:tc>
        <w:tc>
          <w:tcPr>
            <w:tcW w:w="703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2E8703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</w:p>
        </w:tc>
      </w:tr>
      <w:tr w14:paraId="7974D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26B9628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21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A9B2A96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внесения собственниками помещений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платы за содержание и ремонт жилого помещения и коммунальные услуги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DFD650">
            <w:pPr>
              <w:pStyle w:val="52"/>
              <w:widowControl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Плата за содержание и ремонт жилого помещения и коммунальные услуги вносится ежемесячно до 10 числа месяца, следующего за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расчётным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месяцем. Плата за содержание и ремонт жилого помещения и коммунальные услуги вносится на основании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платёжных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документов, представленных не позднее 1 числа месяца, следующего за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расчётным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месяцем.</w:t>
            </w:r>
          </w:p>
        </w:tc>
      </w:tr>
      <w:tr w14:paraId="71273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1A36C15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22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7EE7055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Требования к участникам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A9DC2E">
            <w:pPr>
              <w:snapToGrid w:val="0"/>
              <w:spacing w:line="276" w:lineRule="auto"/>
              <w:jc w:val="both"/>
              <w:rPr>
                <w:rFonts w:ascii="Times New Roman" w:hAnsi="Times New Roman" w:eastAsia="Arial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1. </w:t>
            </w:r>
            <w:r>
              <w:rPr>
                <w:rFonts w:ascii="Times New Roman" w:hAnsi="Times New Roman" w:eastAsia="Arial" w:cs="Times New Roman"/>
                <w:lang w:eastAsia="en-US"/>
              </w:rPr>
              <w:t>соответствие претендентов установленным федеральными законами требованиям к лицам, осуществляющим выполнение работ, оказание услуг, предусмотренных договором управления многоквартирным</w:t>
            </w:r>
            <w:r>
              <w:rPr>
                <w:rFonts w:ascii="Times New Roman" w:hAnsi="Times New Roman" w:eastAsia="Arial" w:cs="Times New Roman"/>
                <w:lang w:val="ru-RU" w:eastAsia="en-US"/>
              </w:rPr>
              <w:t>и</w:t>
            </w:r>
            <w:r>
              <w:rPr>
                <w:rFonts w:ascii="Times New Roman" w:hAnsi="Times New Roman" w:eastAsia="Arial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eastAsia="Arial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eastAsia="Arial" w:cs="Times New Roman"/>
                <w:lang w:eastAsia="en-US"/>
              </w:rPr>
              <w:t>;</w:t>
            </w:r>
          </w:p>
          <w:p w14:paraId="58B6D876">
            <w:pPr>
              <w:spacing w:line="276" w:lineRule="auto"/>
              <w:jc w:val="both"/>
              <w:rPr>
                <w:rFonts w:ascii="Times New Roman" w:hAnsi="Times New Roman" w:eastAsia="Arial" w:cs="Times New Roman"/>
                <w:lang w:eastAsia="en-US"/>
              </w:rPr>
            </w:pPr>
            <w:r>
              <w:rPr>
                <w:rFonts w:ascii="Times New Roman" w:hAnsi="Times New Roman" w:eastAsia="Arial" w:cs="Times New Roman"/>
                <w:lang w:eastAsia="en-US"/>
              </w:rPr>
              <w:t>2. в отношении претендента не проводится процедура банкротства либо в отношении претендента - юридического лица не проводится процедура ликвидации;</w:t>
            </w:r>
          </w:p>
          <w:p w14:paraId="6A6DCC5B">
            <w:pPr>
              <w:spacing w:line="276" w:lineRule="auto"/>
              <w:jc w:val="both"/>
              <w:rPr>
                <w:rFonts w:ascii="Times New Roman" w:hAnsi="Times New Roman" w:eastAsia="Arial" w:cs="Times New Roman"/>
                <w:lang w:eastAsia="en-US"/>
              </w:rPr>
            </w:pPr>
            <w:r>
              <w:rPr>
                <w:rFonts w:ascii="Times New Roman" w:hAnsi="Times New Roman" w:eastAsia="Arial" w:cs="Times New Roman"/>
                <w:lang w:eastAsia="en-US"/>
              </w:rPr>
              <w:t>3. деятельность претендента не приостановлена в порядке, предусмотренном Кодексом Российской Федерации об административных правонарушениях;</w:t>
            </w:r>
          </w:p>
          <w:p w14:paraId="1BFEC38D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eastAsia="Arial" w:cs="Times New Roman"/>
                <w:lang w:eastAsia="en-US"/>
              </w:rPr>
              <w:t>4. отсутствие у претендента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задолженности по налогам, сборам и иным обязательным платежам в бюджеты любого уровня или государственные внебюджетные фонды за последний завершенный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отчётный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период в размере свыше 25 процентов балансовой стоимости активов претендента по данным бухгалтерской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отчётности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за последний завершенный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отчётный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период. Претендент считается соответствующим установленному требованию,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силу;</w:t>
            </w:r>
          </w:p>
          <w:p w14:paraId="4FFD0768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5. отсутствие у претендента кредиторской задолженности за последний завершенный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отчётный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период в размере свыше 70 процентов балансовой стоимости активов претендента по данным бухгалтерской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отчётности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за последний завершенный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отчётный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период;</w:t>
            </w:r>
          </w:p>
          <w:p w14:paraId="6925E9D0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6. внесение претендентом на </w:t>
            </w:r>
            <w:r>
              <w:rPr>
                <w:rFonts w:ascii="Times New Roman" w:hAnsi="Times New Roman" w:cs="Times New Roman"/>
                <w:lang w:val="ru-RU" w:eastAsia="en-US"/>
              </w:rPr>
              <w:t>счёт</w:t>
            </w:r>
            <w:r>
              <w:rPr>
                <w:rFonts w:ascii="Times New Roman" w:hAnsi="Times New Roman" w:cs="Times New Roman"/>
                <w:lang w:eastAsia="en-US"/>
              </w:rPr>
              <w:t xml:space="preserve">, указанный в конкурсной документации, средств в качестве обеспечения заявки на участие в конкурсе. При этом претендент считается соответствующим данному требованию, если непосредственно перед началом процедуры вскрытия конвертов с заявками на участие в конкурсе средства поступили на </w:t>
            </w:r>
            <w:r>
              <w:rPr>
                <w:rFonts w:ascii="Times New Roman" w:hAnsi="Times New Roman" w:cs="Times New Roman"/>
                <w:lang w:val="ru-RU" w:eastAsia="en-US"/>
              </w:rPr>
              <w:t>счёт</w:t>
            </w:r>
            <w:r>
              <w:rPr>
                <w:rFonts w:ascii="Times New Roman" w:hAnsi="Times New Roman" w:cs="Times New Roman"/>
                <w:lang w:eastAsia="en-US"/>
              </w:rPr>
              <w:t>, указанный в конкурсной документации.</w:t>
            </w:r>
          </w:p>
          <w:p w14:paraId="15F2F465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</w:p>
        </w:tc>
      </w:tr>
      <w:tr w14:paraId="3C21F9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33EF504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23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7DCD1AF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Срок, в течение которого победитель конкурса должен подписать договоры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A6FEB6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Победитель конкурса в течение 10 рабочих дней с даты утверждения протокола конкурса  представляет организатору конкурса подписанный им проект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.</w:t>
            </w:r>
          </w:p>
          <w:p w14:paraId="3ED64C46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Cs/>
                <w:lang w:eastAsia="en-US"/>
              </w:rPr>
              <w:t xml:space="preserve">Победитель конкурса в течение 20 рабочих дней с даты утверждения протокола конкурса </w:t>
            </w:r>
            <w:r>
              <w:rPr>
                <w:rFonts w:ascii="Times New Roman" w:hAnsi="Times New Roman" w:cs="Times New Roman"/>
                <w:lang w:eastAsia="en-US"/>
              </w:rPr>
              <w:t>направляет подписанные им проекты договоров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собственникам помещений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для подписания указанных договоров в порядке, установленном </w:t>
            </w:r>
            <w:r>
              <w:rPr>
                <w:rFonts w:ascii="Times New Roman" w:hAnsi="Times New Roman" w:cs="Times New Roman"/>
                <w:lang w:val="ru-RU" w:eastAsia="en-US"/>
              </w:rPr>
              <w:t>статьёй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445 Гражданского кодекса Российской Федерации.</w:t>
            </w:r>
          </w:p>
        </w:tc>
      </w:tr>
      <w:tr w14:paraId="06548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E7DF008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24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E7AC6EA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изменения обязательств сторон по договору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D849E3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Обязательства по договору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>. При наступлении обстоятельств непреодолимой силы управляющая организация осуществляет указанные в договоре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работы и услуги по содержанию и ремонту общего имущества собственников помещений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>, выполнение и оказание которых возможно в сложившихся условиях, и предъявляет собственникам помещений в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счета по оплате таких выполненных работ и оказанных услуг. При этом размер платы за содержание и ремонт жилого помещения, предусмотренный договором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, должен быть </w:t>
            </w:r>
            <w:r>
              <w:rPr>
                <w:rFonts w:ascii="Times New Roman" w:hAnsi="Times New Roman" w:cs="Times New Roman"/>
                <w:lang w:val="ru-RU" w:eastAsia="en-US"/>
              </w:rPr>
              <w:t>изменён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пропорционально </w:t>
            </w:r>
            <w:r>
              <w:rPr>
                <w:rFonts w:ascii="Times New Roman" w:hAnsi="Times New Roman" w:cs="Times New Roman"/>
                <w:lang w:val="ru-RU" w:eastAsia="en-US"/>
              </w:rPr>
              <w:t>объёмам</w:t>
            </w:r>
            <w:r>
              <w:rPr>
                <w:rFonts w:ascii="Times New Roman" w:hAnsi="Times New Roman" w:cs="Times New Roman"/>
                <w:lang w:eastAsia="en-US"/>
              </w:rPr>
              <w:t xml:space="preserve"> и количеству фактически выполненных работ и оказанных услуг.</w:t>
            </w:r>
          </w:p>
        </w:tc>
      </w:tr>
      <w:tr w14:paraId="5E3E35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35E60EA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25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C4B6EBE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начала выполнения управляющей организацией возникших по результатам конкурса обязательств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E90E8F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начала выполнения обязательств должен составлять не более 30 дней с даты окончания срока направления собственникам помещений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ов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 </w:t>
            </w:r>
            <w:r>
              <w:rPr>
                <w:rFonts w:ascii="Times New Roman" w:hAnsi="Times New Roman" w:cs="Times New Roman"/>
                <w:lang w:eastAsia="en-US"/>
              </w:rPr>
              <w:t>подписанных управляющей организацией проектов договоров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. Управляющая организация вправе взимать с собственников помещений плату за содержание и ремонт жилого помещения, а также плату за коммунальные услуги в порядке, предусмотренном условиями конкурса и договором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, с даты начала выполнения обязательств, возникших по результатам конкурса. Собственники помещений обязаны вносить указанную плату.</w:t>
            </w:r>
          </w:p>
        </w:tc>
      </w:tr>
      <w:tr w14:paraId="6585C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B3D0627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26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B2BC7F6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и срок представления обеспечения исполнения обязательств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CB75C0A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Победитель конкурса в течение 10 рабочих дней с даты утверждения протокола конкурса  представляет организатору конкурса обеспечение исполнения обязательств </w:t>
            </w:r>
          </w:p>
          <w:p w14:paraId="4BBF89F3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в размере   27364, 27 руб.</w:t>
            </w:r>
          </w:p>
        </w:tc>
      </w:tr>
      <w:tr w14:paraId="0E264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E34AEA9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27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F335884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218DCE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оплаты работ и услуг по содержанию и ремонту общего имущества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уменьшается пропорционально количеству полных календарных дней нарушения от стоимости соответствующей услуги или работы в составе ежемесячной платы.</w:t>
            </w:r>
          </w:p>
        </w:tc>
      </w:tr>
      <w:tr w14:paraId="55DA5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D6679AC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28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000F814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Формы и способы осуществления собственниками помещений в многоквартирны</w:t>
            </w:r>
            <w:r>
              <w:rPr>
                <w:rFonts w:ascii="Times New Roman" w:hAnsi="Times New Roman" w:cs="Times New Roman"/>
                <w:lang w:val="ru-RU" w:eastAsia="en-US"/>
              </w:rPr>
              <w:t>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 </w:t>
            </w:r>
            <w:r>
              <w:rPr>
                <w:rFonts w:ascii="Times New Roman" w:hAnsi="Times New Roman" w:cs="Times New Roman"/>
                <w:lang w:eastAsia="en-US"/>
              </w:rPr>
              <w:t>контроля за выполнением управляющей организацией ее обязательств по договорам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D01638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Управляющая организация обязана предоставлять по запросу собственника помещения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 </w:t>
            </w:r>
            <w:r>
              <w:rPr>
                <w:rFonts w:ascii="Times New Roman" w:hAnsi="Times New Roman" w:cs="Times New Roman"/>
                <w:lang w:eastAsia="en-US"/>
              </w:rPr>
              <w:t>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течение 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3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рабочих дней документы, связанные с выполнением обязательств по договору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.</w:t>
            </w:r>
          </w:p>
          <w:p w14:paraId="119CEF58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Управляющая организация обязана за 15 дней до окончания срока действия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ознакомить собственников помещений с ежегодным письменным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отчётом</w:t>
            </w:r>
            <w:r>
              <w:rPr>
                <w:rFonts w:ascii="Times New Roman" w:hAnsi="Times New Roman" w:cs="Times New Roman"/>
                <w:lang w:eastAsia="en-US"/>
              </w:rPr>
              <w:t xml:space="preserve"> управляющей организации о выполнении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, включающим информацию о выполненных работах, оказанных услугах по содержанию и ремонту общего имущества, а также сведения о нарушениях, выявленных органами государственной власти и органами местного самоуправления, уполномоченными контролировать деятельность, осуществляемую управляющими организациями. Собственники помещений должны иметь возможность ознакомиться с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отчётом</w:t>
            </w:r>
            <w:r>
              <w:rPr>
                <w:rFonts w:ascii="Times New Roman" w:hAnsi="Times New Roman" w:cs="Times New Roman"/>
                <w:lang w:eastAsia="en-US"/>
              </w:rPr>
              <w:t xml:space="preserve"> управляющей организации в помещении управляющей организации, а также на досках объявлений, находящихся во всех подъездах многоквартирного дома или в пределах земельного участка, на котором расположен</w:t>
            </w:r>
            <w:r>
              <w:rPr>
                <w:rFonts w:ascii="Times New Roman" w:hAnsi="Times New Roman" w:cs="Times New Roman"/>
                <w:lang w:val="ru-RU" w:eastAsia="en-US"/>
              </w:rPr>
              <w:t>ы</w:t>
            </w:r>
            <w:r>
              <w:rPr>
                <w:rFonts w:ascii="Times New Roman" w:hAnsi="Times New Roman" w:cs="Times New Roman"/>
                <w:lang w:eastAsia="en-US"/>
              </w:rPr>
              <w:t xml:space="preserve">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ые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>.</w:t>
            </w:r>
          </w:p>
        </w:tc>
      </w:tr>
      <w:tr w14:paraId="3AF22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CC43EC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29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CF684EF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действия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CAE761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Договор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заключается на 3 года.</w:t>
            </w:r>
          </w:p>
        </w:tc>
      </w:tr>
      <w:tr w14:paraId="26252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4D8103E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30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DB05FD4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Условия продления срока действия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на 3 месяца.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D7301F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1. Большинство собственников помещений на основании решения общего собрания о выборе способа непосредственного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не заключили договоры, предусмотренные </w:t>
            </w:r>
            <w:r>
              <w:rPr>
                <w:rFonts w:ascii="Times New Roman" w:hAnsi="Times New Roman" w:cs="Times New Roman"/>
                <w:lang w:val="ru-RU" w:eastAsia="en-US"/>
              </w:rPr>
              <w:t>статьёй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164 Жилищного кодекса Российской Федерации, с лицами, осуществляющими соответствующие виды деятельности.</w:t>
            </w:r>
          </w:p>
          <w:p w14:paraId="39964E10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2.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.</w:t>
            </w:r>
          </w:p>
          <w:p w14:paraId="7018E533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3. Другая управляющая организация, выбранная на основании решения общего собрания о выборе способа управления многоквартирным домом, созываемого не позднее чем через 1 год после заключения договоров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, в течение 30 дней с даты подписания договоров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или с иного установленного такими договорами срока не приступила к их выполнению.</w:t>
            </w:r>
          </w:p>
          <w:p w14:paraId="5FC08A66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4. Другая управляющая организация, отобранная органом местного самоуправления для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соответствии с настоящими Правилами, не приступила к выполнению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.</w:t>
            </w:r>
          </w:p>
        </w:tc>
      </w:tr>
      <w:tr w14:paraId="72DCD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4260243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31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468C270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Проект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62CB14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</w:t>
            </w:r>
            <w:r>
              <w:rPr>
                <w:rFonts w:ascii="Times New Roman" w:hAnsi="Times New Roman" w:cs="Times New Roman"/>
                <w:lang w:val="en-US" w:eastAsia="en-US"/>
              </w:rPr>
              <w:t>5</w:t>
            </w:r>
          </w:p>
        </w:tc>
      </w:tr>
    </w:tbl>
    <w:p w14:paraId="64FBE2A1">
      <w:pPr>
        <w:rPr>
          <w:rFonts w:ascii="Times New Roman" w:hAnsi="Times New Roman" w:cs="Times New Roman"/>
        </w:rPr>
      </w:pPr>
    </w:p>
    <w:p w14:paraId="305EB2FB">
      <w:pPr>
        <w:pStyle w:val="52"/>
        <w:widowControl/>
        <w:jc w:val="right"/>
        <w:rPr>
          <w:rFonts w:ascii="Times New Roman" w:hAnsi="Times New Roman" w:cs="Times New Roman"/>
          <w:sz w:val="24"/>
          <w:szCs w:val="24"/>
        </w:rPr>
      </w:pPr>
    </w:p>
    <w:p w14:paraId="36AB9264">
      <w:pPr>
        <w:pStyle w:val="52"/>
        <w:pageBreakBefore/>
        <w:widowControl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14:paraId="26017EE3">
      <w:pPr>
        <w:pStyle w:val="52"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конкурсной документации </w:t>
      </w:r>
      <w:r>
        <w:rPr>
          <w:rFonts w:ascii="Times New Roman" w:hAnsi="Times New Roman" w:cs="Times New Roman"/>
          <w:sz w:val="24"/>
          <w:szCs w:val="24"/>
        </w:rPr>
        <w:t>на открытый конкурс по отбору управляющей</w:t>
      </w:r>
    </w:p>
    <w:p w14:paraId="0CCFCDFF">
      <w:pPr>
        <w:pStyle w:val="52"/>
        <w:ind w:left="6096"/>
        <w:jc w:val="both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организации для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</w:p>
    <w:p w14:paraId="0AB14925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ЗАЯВКА</w:t>
      </w:r>
    </w:p>
    <w:p w14:paraId="46BDB2D9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участие в конкурсе по отбору управляющей организации</w:t>
      </w:r>
    </w:p>
    <w:p w14:paraId="400F95AD">
      <w:pPr>
        <w:pStyle w:val="54"/>
        <w:jc w:val="center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для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</w:p>
    <w:p w14:paraId="14D81453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Заявление об участии в конкурсе</w:t>
      </w:r>
    </w:p>
    <w:p w14:paraId="2FD68D77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_______________________________________________________________________________,</w:t>
      </w:r>
    </w:p>
    <w:p w14:paraId="381019FC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(организационно-правовая форма, наименование/фирменное наименование организации или ф.и.о. физического лица, данные документа, удостоверяющего личность)</w:t>
      </w:r>
    </w:p>
    <w:p w14:paraId="2FF56C7B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_______________________________________________________________________________,</w:t>
      </w:r>
    </w:p>
    <w:p w14:paraId="3C8C76A8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(место нахождения, почтовый адрес организации или место жительства индивидуального предпринимателя, номер телефона)</w:t>
      </w:r>
    </w:p>
    <w:p w14:paraId="25622092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47074016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заявляет об участии в конкурсе по отбору управляющей организации для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(многоквартирны</w:t>
      </w:r>
      <w:r>
        <w:rPr>
          <w:rFonts w:ascii="Times New Roman" w:hAnsi="Times New Roman" w:cs="Times New Roman"/>
          <w:sz w:val="24"/>
          <w:szCs w:val="24"/>
          <w:lang w:val="ru-RU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>), расположенным(и) по адресу: _____</w:t>
      </w:r>
    </w:p>
    <w:p w14:paraId="2C75E483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</w:t>
      </w:r>
    </w:p>
    <w:p w14:paraId="1593324D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(адрес</w:t>
      </w:r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дом</w:t>
      </w:r>
      <w:r>
        <w:rPr>
          <w:rFonts w:ascii="Times New Roman" w:hAnsi="Times New Roman" w:cs="Times New Roman"/>
          <w:sz w:val="24"/>
          <w:szCs w:val="24"/>
          <w:lang w:val="ru-RU"/>
        </w:rPr>
        <w:t>ов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797603B9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Средства, </w:t>
      </w:r>
      <w:r>
        <w:rPr>
          <w:rFonts w:ascii="Times New Roman" w:hAnsi="Times New Roman" w:cs="Times New Roman"/>
          <w:sz w:val="24"/>
          <w:szCs w:val="24"/>
          <w:lang w:val="ru-RU"/>
        </w:rPr>
        <w:t>вынесенные</w:t>
      </w:r>
      <w:r>
        <w:rPr>
          <w:rFonts w:ascii="Times New Roman" w:hAnsi="Times New Roman" w:cs="Times New Roman"/>
          <w:sz w:val="24"/>
          <w:szCs w:val="24"/>
        </w:rPr>
        <w:t xml:space="preserve"> в качестве обеспечения заявки на участие в конкурсе, просим возвратить на </w:t>
      </w:r>
      <w:r>
        <w:rPr>
          <w:rFonts w:ascii="Times New Roman" w:hAnsi="Times New Roman" w:cs="Times New Roman"/>
          <w:sz w:val="24"/>
          <w:szCs w:val="24"/>
          <w:lang w:val="ru-RU"/>
        </w:rPr>
        <w:t>счёт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09AC670A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79949EC7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(реквизиты банковского счета)</w:t>
      </w:r>
    </w:p>
    <w:p w14:paraId="380528C9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Предложения претендента по условиям договора управления многоквартирны</w:t>
      </w:r>
      <w:r>
        <w:rPr>
          <w:rFonts w:ascii="Times New Roman" w:hAnsi="Times New Roman" w:cs="Times New Roman"/>
          <w:sz w:val="24"/>
          <w:szCs w:val="24"/>
          <w:lang w:val="ru-RU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домом</w:t>
      </w:r>
    </w:p>
    <w:p w14:paraId="3ED37B84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748F4650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(описание предлагаемого претендентом в качестве условия договора 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 xml:space="preserve"> способа внесения</w:t>
      </w:r>
    </w:p>
    <w:p w14:paraId="25797FC3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59DB439A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собственниками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ым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 xml:space="preserve"> и нанимателями жилых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ым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 xml:space="preserve"> нанимателями</w:t>
      </w:r>
    </w:p>
    <w:p w14:paraId="1BED75FC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38942C18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услуги)</w:t>
      </w:r>
    </w:p>
    <w:p w14:paraId="46B18EFD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Внесение собственниками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ым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 xml:space="preserve">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</w:t>
      </w:r>
      <w:r>
        <w:rPr>
          <w:rFonts w:ascii="Times New Roman" w:hAnsi="Times New Roman" w:cs="Times New Roman"/>
          <w:sz w:val="24"/>
          <w:szCs w:val="24"/>
          <w:lang w:val="ru-RU"/>
        </w:rPr>
        <w:t>счёт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________________________________________________________________________________</w:t>
      </w:r>
    </w:p>
    <w:p w14:paraId="5726D611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(реквизиты банковского счета претендента)</w:t>
      </w:r>
    </w:p>
    <w:p w14:paraId="4F4AB33D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заявке прилагаются следующие документы:</w:t>
      </w:r>
    </w:p>
    <w:p w14:paraId="5F564137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выписка из Единого государственного реестра юридических лиц (для юридического лица), выписка из Единого государственного реестра индивидуальных предпринимателей (для индивидуального предпринимателя):</w:t>
      </w:r>
    </w:p>
    <w:p w14:paraId="3754C5BC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21172545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14:paraId="24246BEA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76C6C805">
      <w:pPr>
        <w:pStyle w:val="54"/>
        <w:ind w:firstLine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документ, подтверждающий полномочия лица на осуществление действий от имени юридического лица или индивидуального предпринимателя, подавших заявку на участие в конкурсе:</w:t>
      </w:r>
    </w:p>
    <w:p w14:paraId="4FD01E28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_______________________________________________________________________________;</w:t>
      </w:r>
    </w:p>
    <w:p w14:paraId="62A13AE0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14:paraId="76B69340">
      <w:pPr>
        <w:pStyle w:val="54"/>
        <w:ind w:firstLine="2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документы, подтверждающие внесение денежных средств в качестве обеспечения заявки на участие в конкурсе: ________________________________________________________________________________</w:t>
      </w:r>
    </w:p>
    <w:p w14:paraId="411A4931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14:paraId="10EB3E00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_______________________________________________________________________________;</w:t>
      </w:r>
    </w:p>
    <w:p w14:paraId="27535463">
      <w:pPr>
        <w:pStyle w:val="54"/>
        <w:ind w:firstLine="2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копии документов, подтверждающих соответствие претендента требованию, установленному подпунктом 1 </w:t>
      </w:r>
      <w:r>
        <w:rPr>
          <w:rStyle w:val="16"/>
          <w:rFonts w:ascii="Times New Roman" w:hAnsi="Times New Roman" w:cs="Times New Roman"/>
          <w:sz w:val="24"/>
          <w:szCs w:val="24"/>
        </w:rPr>
        <w:t>пункта 15</w:t>
      </w:r>
      <w:r>
        <w:rPr>
          <w:rFonts w:ascii="Times New Roman" w:hAnsi="Times New Roman" w:cs="Times New Roman"/>
          <w:sz w:val="24"/>
          <w:szCs w:val="24"/>
        </w:rPr>
        <w:t xml:space="preserve"> Правил проведения органом местного самоуправления открытого конкурса по отбору управляющей организации для управления многоквартирным домом, в случае, если федеральным законом установлены требования к лицам, осуществляющим выполнение работ, оказание услуг, предусмотренных договором управления многоквартирным домом:</w:t>
      </w:r>
    </w:p>
    <w:p w14:paraId="1AEDD24E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13FD099B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14:paraId="168443B9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_______________________________________________________________________________;</w:t>
      </w:r>
    </w:p>
    <w:p w14:paraId="3F983515">
      <w:pPr>
        <w:pStyle w:val="54"/>
        <w:ind w:firstLine="23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5) </w:t>
      </w:r>
      <w:r>
        <w:rPr>
          <w:rFonts w:ascii="Times New Roman" w:hAnsi="Times New Roman" w:cs="Times New Roman"/>
          <w:sz w:val="24"/>
          <w:szCs w:val="24"/>
          <w:lang w:val="ru-RU"/>
        </w:rPr>
        <w:t>утверждённый</w:t>
      </w:r>
      <w:r>
        <w:rPr>
          <w:rFonts w:ascii="Times New Roman" w:hAnsi="Times New Roman" w:cs="Times New Roman"/>
          <w:sz w:val="24"/>
          <w:szCs w:val="24"/>
        </w:rPr>
        <w:t xml:space="preserve"> бухгалтерский баланс за последний год:</w:t>
      </w:r>
    </w:p>
    <w:p w14:paraId="166F8613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528B5892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14:paraId="4C4DF9B8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14:paraId="32401D09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226BD047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(должность, ф.и.о. руководителя организации или ф.и.о. индивидуального предпринимателя)</w:t>
      </w:r>
    </w:p>
    <w:p w14:paraId="67BB9B9A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      ____________________________________</w:t>
      </w:r>
    </w:p>
    <w:p w14:paraId="76FE7052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(подпись)                                                          (ф.и.о.)</w:t>
      </w:r>
    </w:p>
    <w:p w14:paraId="78A3B662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</w:p>
    <w:p w14:paraId="4D4EC61B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"__" _____________ 20___ г.</w:t>
      </w:r>
    </w:p>
    <w:p w14:paraId="2679FA34">
      <w:pPr>
        <w:pStyle w:val="54"/>
        <w:widowControl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М.П.</w:t>
      </w:r>
    </w:p>
    <w:p w14:paraId="07743C7C">
      <w:pPr>
        <w:pageBreakBefore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Приложение № 2</w:t>
      </w:r>
    </w:p>
    <w:p w14:paraId="58E7ED4C">
      <w:pPr>
        <w:pStyle w:val="52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КОНКУРСНОЙ ДОКУМЕНТАЦИИ </w:t>
      </w:r>
    </w:p>
    <w:p w14:paraId="70E871CD">
      <w:pPr>
        <w:pStyle w:val="52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открытый конкурс по отбору</w:t>
      </w:r>
    </w:p>
    <w:p w14:paraId="37E3FD60">
      <w:pPr>
        <w:pStyle w:val="52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управляющей организации для управления</w:t>
      </w:r>
    </w:p>
    <w:p w14:paraId="26A2C3C3">
      <w:pPr>
        <w:jc w:val="right"/>
        <w:rPr>
          <w:rFonts w:hint="default" w:ascii="Times New Roman" w:hAnsi="Times New Roman" w:cs="Times New Roman"/>
          <w:lang w:val="ru-RU"/>
        </w:rPr>
      </w:pPr>
      <w:r>
        <w:rPr>
          <w:rFonts w:ascii="Times New Roman" w:hAnsi="Times New Roman" w:cs="Times New Roman"/>
        </w:rPr>
        <w:t>многоквартирным дом</w:t>
      </w:r>
      <w:r>
        <w:rPr>
          <w:rFonts w:ascii="Times New Roman" w:hAnsi="Times New Roman" w:cs="Times New Roman"/>
          <w:lang w:val="ru-RU"/>
        </w:rPr>
        <w:t>ом</w:t>
      </w:r>
    </w:p>
    <w:p w14:paraId="1CA48675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ИНСТРУКЦИЯ</w:t>
      </w:r>
    </w:p>
    <w:p w14:paraId="4286E573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заполнению заявки на участие в конкурсе</w:t>
      </w:r>
    </w:p>
    <w:p w14:paraId="5D541CFD">
      <w:pPr>
        <w:rPr>
          <w:rFonts w:ascii="Times New Roman" w:hAnsi="Times New Roman" w:cs="Times New Roman"/>
        </w:rPr>
      </w:pPr>
    </w:p>
    <w:p w14:paraId="7415E9E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Заявка на участие в конкурсе включает в себя:</w:t>
      </w:r>
    </w:p>
    <w:p w14:paraId="0D76654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сведения и документы о Претенденте:</w:t>
      </w:r>
    </w:p>
    <w:p w14:paraId="0C9AF1E4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наименование, организационно-правовую форму, место нахождения, почтовый адрес - для юридического лица;</w:t>
      </w:r>
    </w:p>
    <w:p w14:paraId="64BE5A23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фамилию, имя, отчество, данные документа, удостоверяющего личность, место жительства - для индивидуального предпринимателя;</w:t>
      </w:r>
    </w:p>
    <w:p w14:paraId="1464B194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номер телефона;</w:t>
      </w:r>
    </w:p>
    <w:p w14:paraId="5E810704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юридических лиц - для юридического лица;</w:t>
      </w:r>
    </w:p>
    <w:p w14:paraId="0A784CBB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индивидуальных предпринимателей - для индивидуального предпринимателя;</w:t>
      </w:r>
    </w:p>
    <w:p w14:paraId="1937B4FA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документ, подтверждающий полномочия лица на осуществление действий от имени юридического лица или индивидуального предпринимателя, подавшего заявку на участие в конкурсе;</w:t>
      </w:r>
    </w:p>
    <w:p w14:paraId="5D817C6A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реквизиты банковского счета для возврата средств, </w:t>
      </w:r>
      <w:r>
        <w:rPr>
          <w:rFonts w:ascii="Times New Roman" w:hAnsi="Times New Roman" w:cs="Times New Roman"/>
          <w:lang w:val="ru-RU"/>
        </w:rPr>
        <w:t>внесённых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конкурсе;</w:t>
      </w:r>
    </w:p>
    <w:p w14:paraId="0F38C7A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документы, подтверждающие соответствие Претендента установленным требованиям для участия в конкурсе, или заверенные в установленном порядке копии таких документов:</w:t>
      </w:r>
    </w:p>
    <w:p w14:paraId="47DE45F2">
      <w:pPr>
        <w:widowControl/>
        <w:numPr>
          <w:ilvl w:val="0"/>
          <w:numId w:val="5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документы, подтверждающие внесение средств в качестве обеспечения заявки на участие в конкурсе;</w:t>
      </w:r>
    </w:p>
    <w:p w14:paraId="1B1A02FF">
      <w:pPr>
        <w:widowControl/>
        <w:numPr>
          <w:ilvl w:val="0"/>
          <w:numId w:val="5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копии документов, подтверждающих соответствие Претендента установленным федеральными законами требованиям к лицам, осуществляющим выполнение работ, оказание услуг, предусмотренных договором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ascii="Times New Roman" w:hAnsi="Times New Roman" w:cs="Times New Roman"/>
        </w:rPr>
        <w:t>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>;</w:t>
      </w:r>
    </w:p>
    <w:p w14:paraId="12ADB9C0">
      <w:pPr>
        <w:widowControl/>
        <w:numPr>
          <w:ilvl w:val="0"/>
          <w:numId w:val="5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копии </w:t>
      </w:r>
      <w:r>
        <w:rPr>
          <w:rFonts w:ascii="Times New Roman" w:hAnsi="Times New Roman" w:cs="Times New Roman"/>
          <w:lang w:val="ru-RU"/>
        </w:rPr>
        <w:t>утверждённого</w:t>
      </w:r>
      <w:r>
        <w:rPr>
          <w:rFonts w:ascii="Times New Roman" w:hAnsi="Times New Roman" w:cs="Times New Roman"/>
        </w:rPr>
        <w:t xml:space="preserve"> бухгалтерского баланса за последний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период;</w:t>
      </w:r>
    </w:p>
    <w:p w14:paraId="6355097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реквизиты банковского счета для внесения собственниками помещений в многоквартирн</w:t>
      </w:r>
      <w:r>
        <w:rPr>
          <w:rFonts w:ascii="Times New Roman" w:hAnsi="Times New Roman" w:cs="Times New Roman"/>
          <w:lang w:val="ru-RU"/>
        </w:rPr>
        <w:t>ом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услуги.</w:t>
      </w:r>
    </w:p>
    <w:p w14:paraId="38DE883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Претендентом может быть представлена любая другая информация, дающая представление о  деятельности Претендента, иллюстрированный материал, фотографии, проспекты, буклеты.</w:t>
      </w:r>
    </w:p>
    <w:p w14:paraId="5ECC8E74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Сведения, которые содержатся в заявке на участие в конкурсе не должны допускать двусмысленных толкований.</w:t>
      </w:r>
    </w:p>
    <w:p w14:paraId="4AD8F79F">
      <w:pPr>
        <w:ind w:firstLine="708"/>
        <w:jc w:val="both"/>
        <w:rPr>
          <w:rFonts w:ascii="Times New Roman" w:hAnsi="Times New Roman" w:cs="Times New Roman"/>
          <w:bCs/>
          <w:iCs/>
        </w:rPr>
      </w:pPr>
      <w:r>
        <w:rPr>
          <w:rFonts w:ascii="Times New Roman" w:hAnsi="Times New Roman" w:cs="Times New Roman"/>
        </w:rPr>
        <w:t xml:space="preserve">Все документы, прилагаемые к заявке, предоставляемые </w:t>
      </w:r>
      <w:r>
        <w:rPr>
          <w:rFonts w:ascii="Times New Roman" w:hAnsi="Times New Roman" w:cs="Times New Roman"/>
          <w:bCs/>
        </w:rPr>
        <w:t>Претендентом</w:t>
      </w:r>
      <w:r>
        <w:rPr>
          <w:rFonts w:ascii="Times New Roman" w:hAnsi="Times New Roman" w:cs="Times New Roman"/>
        </w:rPr>
        <w:t>, должны быть подписаны  руководителем</w:t>
      </w:r>
      <w:r>
        <w:rPr>
          <w:rFonts w:ascii="Times New Roman" w:hAnsi="Times New Roman" w:cs="Times New Roman"/>
          <w:bCs/>
        </w:rPr>
        <w:t xml:space="preserve">, прошиты </w:t>
      </w:r>
      <w:r>
        <w:rPr>
          <w:rFonts w:ascii="Times New Roman" w:hAnsi="Times New Roman" w:cs="Times New Roman"/>
        </w:rPr>
        <w:t>и скреплены печатью организации.</w:t>
      </w:r>
    </w:p>
    <w:p w14:paraId="0C91372C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  <w:iCs/>
        </w:rPr>
        <w:t xml:space="preserve">Заявку </w:t>
      </w:r>
      <w:r>
        <w:rPr>
          <w:rFonts w:ascii="Times New Roman" w:hAnsi="Times New Roman" w:cs="Times New Roman"/>
          <w:bCs/>
        </w:rPr>
        <w:t xml:space="preserve">на участие в </w:t>
      </w:r>
      <w:r>
        <w:rPr>
          <w:rFonts w:ascii="Times New Roman" w:hAnsi="Times New Roman" w:cs="Times New Roman"/>
          <w:bCs/>
          <w:lang w:val="ru-RU"/>
        </w:rPr>
        <w:t>конкурсе</w:t>
      </w:r>
      <w:r>
        <w:rPr>
          <w:rFonts w:ascii="Times New Roman" w:hAnsi="Times New Roman" w:cs="Times New Roman"/>
          <w:bCs/>
          <w:iCs/>
        </w:rPr>
        <w:t xml:space="preserve"> документы сопровождает подписанная руководителем опись документов</w:t>
      </w:r>
      <w:r>
        <w:rPr>
          <w:rFonts w:ascii="Times New Roman" w:hAnsi="Times New Roman" w:cs="Times New Roman"/>
          <w:iCs/>
        </w:rPr>
        <w:t>.</w:t>
      </w:r>
    </w:p>
    <w:p w14:paraId="49C13BBD">
      <w:pPr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 xml:space="preserve">Заявка </w:t>
      </w:r>
      <w:r>
        <w:rPr>
          <w:rFonts w:ascii="Times New Roman" w:hAnsi="Times New Roman" w:cs="Times New Roman"/>
          <w:bCs/>
        </w:rPr>
        <w:t>на участие в конкурсе</w:t>
      </w:r>
      <w:r>
        <w:rPr>
          <w:rFonts w:ascii="Times New Roman" w:hAnsi="Times New Roman" w:cs="Times New Roman"/>
        </w:rPr>
        <w:t xml:space="preserve"> и прилагаемые документы запечатываются в конверт. </w:t>
      </w:r>
      <w:r>
        <w:rPr>
          <w:rFonts w:ascii="Times New Roman" w:hAnsi="Times New Roman" w:cs="Times New Roman"/>
          <w:bCs/>
        </w:rPr>
        <w:t xml:space="preserve">На конверте </w:t>
      </w:r>
      <w:r>
        <w:rPr>
          <w:rFonts w:ascii="Times New Roman" w:hAnsi="Times New Roman" w:cs="Times New Roman"/>
        </w:rPr>
        <w:t xml:space="preserve">указывается </w:t>
      </w:r>
      <w:r>
        <w:rPr>
          <w:rFonts w:ascii="Times New Roman" w:hAnsi="Times New Roman" w:cs="Times New Roman"/>
          <w:bCs/>
        </w:rPr>
        <w:t>п</w:t>
      </w:r>
      <w:r>
        <w:rPr>
          <w:rFonts w:ascii="Times New Roman" w:hAnsi="Times New Roman" w:cs="Times New Roman"/>
        </w:rPr>
        <w:t>редмет и объект конкурса.</w:t>
      </w:r>
    </w:p>
    <w:p w14:paraId="767199CF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Конверт предоставляется Организатору конкурса </w:t>
      </w:r>
      <w:r>
        <w:rPr>
          <w:rFonts w:ascii="Times New Roman" w:hAnsi="Times New Roman" w:cs="Times New Roman"/>
        </w:rPr>
        <w:t>до срока и времени, указанного в извещении о проведении конкурса.</w:t>
      </w:r>
    </w:p>
    <w:p w14:paraId="11EA55DA">
      <w:pPr>
        <w:pStyle w:val="54"/>
        <w:pageBreakBefore/>
        <w:widowControl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3</w:t>
      </w:r>
    </w:p>
    <w:p w14:paraId="60FEA595">
      <w:pPr>
        <w:pStyle w:val="54"/>
        <w:widowControl/>
        <w:ind w:left="65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КОНКУРСНОЙ ДОКУМЕНТАЦИИ</w:t>
      </w:r>
    </w:p>
    <w:p w14:paraId="63479C4F">
      <w:pPr>
        <w:pStyle w:val="54"/>
        <w:widowControl/>
        <w:ind w:left="6521"/>
        <w:jc w:val="both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на открытый конкурс по отбору управляющей организации для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</w:p>
    <w:p w14:paraId="729AEAA4">
      <w:pPr>
        <w:pStyle w:val="54"/>
        <w:widowControl/>
        <w:rPr>
          <w:rFonts w:ascii="Times New Roman" w:hAnsi="Times New Roman" w:cs="Times New Roman"/>
          <w:sz w:val="24"/>
          <w:szCs w:val="24"/>
        </w:rPr>
      </w:pPr>
    </w:p>
    <w:p w14:paraId="078C2398">
      <w:pPr>
        <w:pStyle w:val="54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УТВЕРЖДАЮ              </w:t>
      </w:r>
    </w:p>
    <w:p w14:paraId="762FE1C6">
      <w:pPr>
        <w:pStyle w:val="54"/>
        <w:ind w:left="65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– глава администрации сельского поселения Александровка</w:t>
      </w:r>
    </w:p>
    <w:p w14:paraId="725CB967">
      <w:pPr>
        <w:jc w:val="both"/>
        <w:rPr>
          <w:rFonts w:ascii="Times New Roman" w:hAnsi="Times New Roman" w:cs="Times New Roman"/>
        </w:rPr>
      </w:pPr>
    </w:p>
    <w:p w14:paraId="65B76AA9">
      <w:pPr>
        <w:ind w:left="652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 Т.В.Тиханова</w:t>
      </w:r>
    </w:p>
    <w:p w14:paraId="4ADE7495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lang w:eastAsia="en-US"/>
        </w:rPr>
        <w:t xml:space="preserve">                                                                                                            445161 </w:t>
      </w:r>
      <w:r>
        <w:rPr>
          <w:rFonts w:ascii="Times New Roman" w:hAnsi="Times New Roman" w:cs="Times New Roman"/>
          <w:kern w:val="2"/>
        </w:rPr>
        <w:t xml:space="preserve"> Самарская область, </w:t>
      </w:r>
    </w:p>
    <w:p w14:paraId="4048B83E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       Ставропольский район, </w:t>
      </w:r>
    </w:p>
    <w:p w14:paraId="54A3A58E">
      <w:pPr>
        <w:suppressAutoHyphens/>
        <w:ind w:firstLine="6480" w:firstLineChars="270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с.п. Александровка </w:t>
      </w:r>
    </w:p>
    <w:p w14:paraId="1289FCD9">
      <w:pPr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«__»__________</w:t>
      </w:r>
      <w:r>
        <w:rPr>
          <w:rFonts w:ascii="Times New Roman" w:hAnsi="Times New Roman" w:cs="Times New Roman"/>
        </w:rPr>
        <w:t xml:space="preserve">   202  года</w:t>
      </w:r>
    </w:p>
    <w:p w14:paraId="5E5A01FD">
      <w:pPr>
        <w:pStyle w:val="54"/>
        <w:ind w:left="6521"/>
        <w:jc w:val="both"/>
        <w:rPr>
          <w:rFonts w:ascii="Times New Roman" w:hAnsi="Times New Roman" w:cs="Times New Roman"/>
          <w:sz w:val="24"/>
          <w:szCs w:val="24"/>
        </w:rPr>
      </w:pPr>
    </w:p>
    <w:p w14:paraId="3473258D">
      <w:pPr>
        <w:pStyle w:val="54"/>
        <w:tabs>
          <w:tab w:val="left" w:pos="705"/>
          <w:tab w:val="left" w:pos="855"/>
          <w:tab w:val="center" w:pos="4677"/>
          <w:tab w:val="right" w:pos="1020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АКТ</w:t>
      </w:r>
    </w:p>
    <w:p w14:paraId="5C2ED8A4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состоянии общего имущества собственников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е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CA52C91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являющегося объектом конкурса</w:t>
      </w:r>
    </w:p>
    <w:p w14:paraId="3E975BAA">
      <w:pPr>
        <w:pStyle w:val="54"/>
        <w:tabs>
          <w:tab w:val="center" w:pos="4677"/>
        </w:tabs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I. Общие сведения о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ах</w:t>
      </w:r>
    </w:p>
    <w:p w14:paraId="133CDD0C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1. Адрес</w:t>
      </w:r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ов</w:t>
      </w:r>
      <w:r>
        <w:rPr>
          <w:rFonts w:ascii="Times New Roman" w:hAnsi="Times New Roman" w:cs="Times New Roman"/>
          <w:sz w:val="24"/>
          <w:szCs w:val="24"/>
        </w:rPr>
        <w:t xml:space="preserve">: с. п. Александровка  ул. </w:t>
      </w:r>
      <w:r>
        <w:rPr>
          <w:rFonts w:ascii="Times New Roman" w:hAnsi="Times New Roman" w:cs="Times New Roman"/>
          <w:sz w:val="24"/>
          <w:szCs w:val="24"/>
          <w:lang w:val="ru-RU"/>
        </w:rPr>
        <w:t>Ленина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kern w:val="2"/>
        </w:rPr>
        <w:t>дом</w:t>
      </w:r>
      <w:r>
        <w:rPr>
          <w:rFonts w:hint="default" w:ascii="Times New Roman" w:hAnsi="Times New Roman" w:cs="Times New Roman"/>
          <w:kern w:val="2"/>
          <w:lang w:val="ru-RU"/>
        </w:rPr>
        <w:t xml:space="preserve">  № 27</w:t>
      </w:r>
    </w:p>
    <w:p w14:paraId="6575F401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</w:p>
    <w:p w14:paraId="6D7C8BC8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</w:rPr>
        <w:t>2. Кадастровы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номер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ascii="Times New Roman" w:hAnsi="Times New Roman" w:cs="Times New Roman"/>
        </w:rPr>
        <w:t xml:space="preserve">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ов</w:t>
      </w:r>
      <w:r>
        <w:rPr>
          <w:rFonts w:ascii="Times New Roman" w:hAnsi="Times New Roman" w:cs="Times New Roman"/>
        </w:rPr>
        <w:t xml:space="preserve"> (при его наличии) </w:t>
      </w:r>
      <w:r>
        <w:rPr>
          <w:rFonts w:ascii="Times New Roman" w:hAnsi="Times New Roman" w:cs="Times New Roman"/>
          <w:kern w:val="2"/>
        </w:rPr>
        <w:t xml:space="preserve">: </w:t>
      </w:r>
    </w:p>
    <w:p w14:paraId="38550295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Серия, тип постройки  смешанный</w:t>
      </w:r>
    </w:p>
    <w:p w14:paraId="49272D43">
      <w:pPr>
        <w:pStyle w:val="54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4. Год постройки  </w:t>
      </w:r>
      <w:r>
        <w:rPr>
          <w:rFonts w:ascii="Times New Roman" w:hAnsi="Times New Roman" w:cs="Times New Roman"/>
          <w:sz w:val="24"/>
          <w:szCs w:val="24"/>
          <w:lang w:val="ru-RU"/>
        </w:rPr>
        <w:t>с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u w:val="single"/>
          <w:lang w:val="ru-RU"/>
        </w:rPr>
        <w:t>1964г.</w:t>
      </w:r>
      <w:r>
        <w:rPr>
          <w:rFonts w:ascii="Times New Roman" w:hAnsi="Times New Roman" w:cs="Times New Roman"/>
          <w:sz w:val="24"/>
          <w:szCs w:val="24"/>
          <w:u w:val="single"/>
        </w:rPr>
        <w:t>г</w:t>
      </w:r>
    </w:p>
    <w:p w14:paraId="4A3953A6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Степень износа по данным государственного технического </w:t>
      </w:r>
      <w:r>
        <w:rPr>
          <w:rFonts w:ascii="Times New Roman" w:hAnsi="Times New Roman" w:cs="Times New Roman"/>
          <w:sz w:val="24"/>
          <w:szCs w:val="24"/>
          <w:lang w:val="ru-RU"/>
        </w:rPr>
        <w:t>учёта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  <w:lang w:val="ru-RU"/>
        </w:rPr>
        <w:t>аварийный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</w:t>
      </w:r>
    </w:p>
    <w:p w14:paraId="080624C6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Степень фактического износа </w:t>
      </w:r>
      <w:r>
        <w:rPr>
          <w:rFonts w:ascii="Times New Roman" w:hAnsi="Times New Roman" w:cs="Times New Roman"/>
          <w:sz w:val="24"/>
          <w:szCs w:val="24"/>
          <w:u w:val="single"/>
          <w:lang w:val="ru-RU"/>
        </w:rPr>
        <w:t>аварийный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</w:t>
      </w:r>
    </w:p>
    <w:p w14:paraId="25DC99EB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Год последнего капитального ремонта __________</w:t>
      </w:r>
    </w:p>
    <w:p w14:paraId="62589EEC">
      <w:pPr>
        <w:pStyle w:val="54"/>
        <w:jc w:val="both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8. Реквизиты правового акта о признании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ого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аварийным и подлежащим сносу </w:t>
      </w:r>
      <w:r>
        <w:rPr>
          <w:rFonts w:ascii="Times New Roman" w:hAnsi="Times New Roman" w:cs="Times New Roman"/>
          <w:sz w:val="24"/>
          <w:szCs w:val="24"/>
          <w:u w:val="single"/>
          <w:lang w:val="ru-RU"/>
        </w:rPr>
        <w:t>Распоряжение</w:t>
      </w:r>
      <w:r>
        <w:rPr>
          <w:rFonts w:hint="default" w:ascii="Times New Roman" w:hAnsi="Times New Roman" w:cs="Times New Roman"/>
          <w:sz w:val="24"/>
          <w:szCs w:val="24"/>
          <w:u w:val="single"/>
          <w:lang w:val="ru-RU"/>
        </w:rPr>
        <w:t xml:space="preserve"> № 11343 от 22.11.2012 администрации м.р. Ставропольский</w:t>
      </w:r>
    </w:p>
    <w:p w14:paraId="7BC690E1">
      <w:pPr>
        <w:pStyle w:val="54"/>
        <w:jc w:val="both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 xml:space="preserve">9. Количество этажей   </w:t>
      </w:r>
      <w:r>
        <w:rPr>
          <w:rFonts w:ascii="Times New Roman" w:hAnsi="Times New Roman" w:cs="Times New Roman"/>
          <w:sz w:val="24"/>
          <w:szCs w:val="24"/>
          <w:lang w:val="ru-RU"/>
        </w:rPr>
        <w:t>от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u w:val="single"/>
          <w:lang w:val="ru-RU"/>
        </w:rPr>
        <w:t>1</w:t>
      </w:r>
    </w:p>
    <w:p w14:paraId="58D56C21">
      <w:pPr>
        <w:pStyle w:val="54"/>
        <w:jc w:val="both"/>
        <w:rPr>
          <w:rFonts w:hint="default" w:ascii="Times New Roman" w:hAnsi="Times New Roman" w:cs="Times New Roman"/>
          <w:sz w:val="24"/>
          <w:szCs w:val="24"/>
          <w:u w:val="single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 xml:space="preserve">10. Наличие подвала  </w:t>
      </w:r>
      <w:r>
        <w:rPr>
          <w:rFonts w:ascii="Times New Roman" w:hAnsi="Times New Roman" w:cs="Times New Roman"/>
          <w:sz w:val="24"/>
          <w:szCs w:val="24"/>
          <w:u w:val="single"/>
          <w:lang w:val="ru-RU"/>
        </w:rPr>
        <w:t>нет</w:t>
      </w:r>
    </w:p>
    <w:p w14:paraId="17D5C432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Наличие цокольного этажа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14:paraId="4B3C5B90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Наличие мансарды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14:paraId="6F35E262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 Наличие мезонина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14:paraId="7CDBB0FB">
      <w:pPr>
        <w:pStyle w:val="54"/>
        <w:jc w:val="both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 xml:space="preserve">14. Количество квартир </w:t>
      </w:r>
      <w:r>
        <w:rPr>
          <w:rFonts w:hint="default" w:ascii="Times New Roman" w:hAnsi="Times New Roman" w:cs="Times New Roman"/>
          <w:sz w:val="24"/>
          <w:szCs w:val="24"/>
          <w:u w:val="single"/>
          <w:lang w:val="ru-RU"/>
        </w:rPr>
        <w:t>10</w:t>
      </w:r>
    </w:p>
    <w:p w14:paraId="65DDBFF5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 Количество нежилых помещений, не входящих в состав  общего имущества __</w:t>
      </w:r>
      <w:r>
        <w:rPr>
          <w:rFonts w:ascii="Times New Roman" w:hAnsi="Times New Roman" w:cs="Times New Roman"/>
          <w:sz w:val="24"/>
          <w:szCs w:val="24"/>
          <w:u w:val="single"/>
        </w:rPr>
        <w:t>_нет</w:t>
      </w:r>
      <w:r>
        <w:rPr>
          <w:rFonts w:ascii="Times New Roman" w:hAnsi="Times New Roman" w:cs="Times New Roman"/>
          <w:sz w:val="24"/>
          <w:szCs w:val="24"/>
        </w:rPr>
        <w:t>__________</w:t>
      </w:r>
    </w:p>
    <w:p w14:paraId="6CC49DC7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 Реквизиты правового акта о признании всех жилых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непригодными для проживания </w:t>
      </w:r>
      <w:r>
        <w:rPr>
          <w:rFonts w:ascii="Times New Roman" w:hAnsi="Times New Roman" w:cs="Times New Roman"/>
          <w:sz w:val="24"/>
          <w:szCs w:val="24"/>
          <w:u w:val="single"/>
        </w:rPr>
        <w:t>_____нет_____</w:t>
      </w:r>
    </w:p>
    <w:p w14:paraId="18E1B860">
      <w:pPr>
        <w:pStyle w:val="54"/>
        <w:ind w:left="-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Перечень жилых помещений, признанных непригодными для проживания (с указанием реквизитов  правовых  актов о признании жилых помещений непригодными для проживания)__</w:t>
      </w:r>
      <w:r>
        <w:rPr>
          <w:rFonts w:ascii="Times New Roman" w:hAnsi="Times New Roman" w:cs="Times New Roman"/>
          <w:sz w:val="24"/>
          <w:szCs w:val="24"/>
          <w:u w:val="single"/>
        </w:rPr>
        <w:t>нет_________</w:t>
      </w:r>
    </w:p>
    <w:p w14:paraId="019C65DE">
      <w:pPr>
        <w:pStyle w:val="54"/>
        <w:ind w:left="-3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18. Строительный объем   </w:t>
      </w:r>
    </w:p>
    <w:p w14:paraId="3E8FBD1E">
      <w:pPr>
        <w:pStyle w:val="54"/>
        <w:ind w:left="-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19. Площадь:</w:t>
      </w:r>
    </w:p>
    <w:p w14:paraId="6222BD8D">
      <w:pPr>
        <w:pStyle w:val="54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ого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 лоджиями, балконами, шкафами, коридорами и лестничными клетками – </w:t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ru-RU"/>
        </w:rPr>
        <w:t>454,5</w:t>
      </w:r>
      <w:r>
        <w:rPr>
          <w:rFonts w:ascii="Times New Roman" w:hAnsi="Times New Roman" w:cs="Times New Roman"/>
          <w:sz w:val="24"/>
          <w:szCs w:val="24"/>
          <w:highlight w:val="none"/>
        </w:rPr>
        <w:t xml:space="preserve"> кв.м </w:t>
      </w:r>
    </w:p>
    <w:p w14:paraId="6C2CA912">
      <w:pPr>
        <w:pStyle w:val="54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жилых помещений (общая площадь квартир)  - 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>377,1</w:t>
      </w:r>
      <w:r>
        <w:rPr>
          <w:rFonts w:ascii="Times New Roman" w:hAnsi="Times New Roman" w:cs="Times New Roman"/>
          <w:sz w:val="24"/>
          <w:szCs w:val="24"/>
          <w:highlight w:val="none"/>
        </w:rPr>
        <w:t>кв.м</w:t>
      </w:r>
    </w:p>
    <w:p w14:paraId="79A91173">
      <w:pPr>
        <w:pStyle w:val="54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нежилых помещений (общая площадь нежилых помещений, не входящих в состав общего имущества в многоквартирном доме) 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>77,4</w:t>
      </w:r>
      <w:r>
        <w:rPr>
          <w:rFonts w:ascii="Times New Roman" w:hAnsi="Times New Roman" w:cs="Times New Roman"/>
          <w:sz w:val="24"/>
          <w:szCs w:val="24"/>
        </w:rPr>
        <w:t xml:space="preserve"> кв.м</w:t>
      </w:r>
    </w:p>
    <w:p w14:paraId="0658E865">
      <w:pPr>
        <w:pStyle w:val="54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помещений общего пользования (общая площадь нежилых помещений, входящих в состав общего имущества в многоквартирном доме) 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>77,4</w:t>
      </w:r>
      <w:r>
        <w:rPr>
          <w:rFonts w:ascii="Times New Roman" w:hAnsi="Times New Roman" w:cs="Times New Roman"/>
          <w:sz w:val="24"/>
          <w:szCs w:val="24"/>
        </w:rPr>
        <w:t xml:space="preserve"> кв.м</w:t>
      </w:r>
    </w:p>
    <w:p w14:paraId="1FD8D53D">
      <w:pPr>
        <w:pStyle w:val="54"/>
        <w:ind w:left="27" w:hanging="14"/>
        <w:jc w:val="both"/>
        <w:rPr>
          <w:rFonts w:ascii="Times New Roman" w:hAnsi="Times New Roman" w:cs="Times New Roman"/>
          <w:sz w:val="24"/>
          <w:szCs w:val="24"/>
          <w:highlight w:val="none"/>
        </w:rPr>
      </w:pPr>
      <w:r>
        <w:rPr>
          <w:rFonts w:ascii="Times New Roman" w:hAnsi="Times New Roman" w:cs="Times New Roman"/>
          <w:sz w:val="24"/>
          <w:szCs w:val="24"/>
        </w:rPr>
        <w:t>20. Количество лестниц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highlight w:val="none"/>
          <w:u w:val="single"/>
          <w:lang w:val="ru-RU"/>
        </w:rPr>
        <w:t>нет</w:t>
      </w:r>
    </w:p>
    <w:p w14:paraId="1D15E583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21. Уборочная площадь лестниц (включая межквартирные лестничные площадки) 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>77,4</w:t>
      </w:r>
      <w:r>
        <w:rPr>
          <w:rFonts w:ascii="Times New Roman" w:hAnsi="Times New Roman" w:cs="Times New Roman"/>
          <w:sz w:val="24"/>
          <w:szCs w:val="24"/>
        </w:rPr>
        <w:t xml:space="preserve">     кв.м.</w:t>
      </w:r>
    </w:p>
    <w:p w14:paraId="722CDB2F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22. Уборочная площадь общих коридоров и мест общего пользования 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>77,4</w:t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highlight w:val="none"/>
        </w:rPr>
        <w:t>кв.м</w:t>
      </w:r>
    </w:p>
    <w:p w14:paraId="1B788AB9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23. Уборочная площадь других помещений общего пользования (включая технические этажи, чердаки, технические подвалы) ___ кв. м</w:t>
      </w:r>
    </w:p>
    <w:p w14:paraId="12BD3416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24. Площадь земельного участка, входящего в состав общего имущества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ов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нет</w:t>
      </w:r>
      <w:r>
        <w:rPr>
          <w:rFonts w:hint="default" w:ascii="Times New Roman" w:hAnsi="Times New Roman" w:cs="Times New Roman"/>
          <w:sz w:val="24"/>
          <w:szCs w:val="24"/>
          <w:u w:val="single"/>
          <w:lang w:val="ru-RU"/>
        </w:rPr>
        <w:t xml:space="preserve"> данных</w:t>
      </w:r>
      <w:r>
        <w:rPr>
          <w:rFonts w:ascii="Times New Roman" w:hAnsi="Times New Roman" w:cs="Times New Roman"/>
          <w:sz w:val="24"/>
          <w:szCs w:val="24"/>
        </w:rPr>
        <w:t xml:space="preserve">   кв.м.</w:t>
      </w:r>
    </w:p>
    <w:p w14:paraId="1DD057D3">
      <w:pPr>
        <w:pStyle w:val="54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76971ABA">
      <w:pPr>
        <w:pStyle w:val="54"/>
        <w:pageBreakBefore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 Техническое состояние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ов</w:t>
      </w:r>
      <w:r>
        <w:rPr>
          <w:rFonts w:ascii="Times New Roman" w:hAnsi="Times New Roman" w:cs="Times New Roman"/>
          <w:sz w:val="24"/>
          <w:szCs w:val="24"/>
        </w:rPr>
        <w:t>, включая пристройки</w:t>
      </w:r>
    </w:p>
    <w:p w14:paraId="4F1D36A3">
      <w:pPr>
        <w:pStyle w:val="54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073ACE3">
      <w:pPr>
        <w:pStyle w:val="130"/>
        <w:jc w:val="both"/>
        <w:rPr>
          <w:rFonts w:ascii="Times New Roman" w:hAnsi="Times New Roman" w:cs="Times New Roman"/>
          <w:sz w:val="24"/>
        </w:rPr>
      </w:pPr>
    </w:p>
    <w:tbl>
      <w:tblPr>
        <w:tblStyle w:val="11"/>
        <w:tblW w:w="9162" w:type="dxa"/>
        <w:tblInd w:w="-6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4694"/>
        <w:gridCol w:w="1773"/>
        <w:gridCol w:w="2695"/>
      </w:tblGrid>
      <w:tr w14:paraId="53ABC20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46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nil"/>
            </w:tcBorders>
          </w:tcPr>
          <w:p w14:paraId="78FAA8B8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Наименование конструктивных элементов</w:t>
            </w:r>
          </w:p>
        </w:tc>
        <w:tc>
          <w:tcPr>
            <w:tcW w:w="177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nil"/>
            </w:tcBorders>
          </w:tcPr>
          <w:p w14:paraId="58E7EBDB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Описание элементов (материал, конструкция или система, отделка и прочее)</w:t>
            </w:r>
          </w:p>
        </w:tc>
        <w:tc>
          <w:tcPr>
            <w:tcW w:w="269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052FB57">
            <w:pPr>
              <w:pStyle w:val="96"/>
              <w:spacing w:line="276" w:lineRule="auto"/>
              <w:jc w:val="center"/>
              <w:rPr>
                <w:rFonts w:eastAsia="Courier New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Техническоесостояниеэлементовобщегоимуществамногоквартирногодома</w:t>
            </w:r>
          </w:p>
        </w:tc>
      </w:tr>
      <w:tr w14:paraId="3CC56A3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1" w:hRule="atLeast"/>
        </w:trPr>
        <w:tc>
          <w:tcPr>
            <w:tcW w:w="4694" w:type="dxa"/>
            <w:tcBorders>
              <w:top w:val="nil"/>
              <w:left w:val="single" w:color="000000" w:sz="2" w:space="0"/>
              <w:bottom w:val="single" w:color="auto" w:sz="4" w:space="0"/>
              <w:right w:val="nil"/>
            </w:tcBorders>
          </w:tcPr>
          <w:p w14:paraId="428E1F21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1. Фундамент</w:t>
            </w:r>
          </w:p>
          <w:p w14:paraId="5B422465">
            <w:pPr>
              <w:pStyle w:val="57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3" w:type="dxa"/>
            <w:tcBorders>
              <w:top w:val="nil"/>
              <w:left w:val="single" w:color="000000" w:sz="2" w:space="0"/>
              <w:bottom w:val="single" w:color="auto" w:sz="4" w:space="0"/>
              <w:right w:val="nil"/>
            </w:tcBorders>
          </w:tcPr>
          <w:p w14:paraId="785EF0E7">
            <w:pPr>
              <w:pStyle w:val="96"/>
              <w:spacing w:line="276" w:lineRule="auto"/>
              <w:jc w:val="center"/>
              <w:rPr>
                <w:rFonts w:hint="default" w:eastAsia="Lucida Sans Unicode"/>
                <w:sz w:val="24"/>
                <w:lang w:val="ru-RU" w:eastAsia="hi-IN" w:bidi="hi-IN"/>
              </w:rPr>
            </w:pPr>
            <w:r>
              <w:rPr>
                <w:sz w:val="24"/>
                <w:lang w:val="ru-RU" w:eastAsia="en-US"/>
              </w:rPr>
              <w:t>ленточный</w:t>
            </w:r>
          </w:p>
        </w:tc>
        <w:tc>
          <w:tcPr>
            <w:tcW w:w="2695" w:type="dxa"/>
            <w:tcBorders>
              <w:top w:val="nil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3313BC56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удовлетворительное</w:t>
            </w:r>
          </w:p>
        </w:tc>
      </w:tr>
      <w:tr w14:paraId="620FE28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1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2C08C92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2. Наружные и</w:t>
            </w:r>
          </w:p>
          <w:p w14:paraId="750296A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внутренние капитальные стены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328D798F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смешанный</w:t>
            </w:r>
          </w:p>
          <w:p w14:paraId="66E3237F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15909BB8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364CFB7E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0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40196A16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3.Перегородки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33B01A26">
            <w:pPr>
              <w:spacing w:line="276" w:lineRule="auto"/>
              <w:jc w:val="center"/>
              <w:rPr>
                <w:rFonts w:hint="default" w:ascii="Times New Roman" w:hAnsi="Times New Roman" w:cs="Times New Roman"/>
                <w:lang w:val="ru-RU"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смешанный</w:t>
            </w: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6F2237C6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48BD55A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47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19B112B4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4. Перекрытия</w:t>
            </w:r>
          </w:p>
          <w:p w14:paraId="571ADD1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чердачные</w:t>
            </w:r>
          </w:p>
          <w:p w14:paraId="631AA8F0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междуэтажные</w:t>
            </w:r>
          </w:p>
          <w:p w14:paraId="2A8E7F8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подвальные</w:t>
            </w:r>
          </w:p>
          <w:p w14:paraId="33CF05E1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3F6C2757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</w:p>
          <w:p w14:paraId="51122839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смешанный</w:t>
            </w:r>
          </w:p>
          <w:p w14:paraId="414331AD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смешанный</w:t>
            </w:r>
          </w:p>
          <w:p w14:paraId="61472851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072BBF32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56124DA3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  <w:p w14:paraId="25257249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553D84E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1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4E1F10D3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5. Крыша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2A2624DA">
            <w:pPr>
              <w:spacing w:line="276" w:lineRule="auto"/>
              <w:jc w:val="center"/>
              <w:rPr>
                <w:rFonts w:hint="default" w:ascii="Times New Roman" w:hAnsi="Times New Roman" w:cs="Times New Roman"/>
                <w:lang w:val="ru-RU"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Металл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 и рубероид</w:t>
            </w: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08FD4426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27CDA2E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02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45D8E249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6. Полы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2797E11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деревянные</w:t>
            </w: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67F4CFCE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46D20C9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8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471ACD87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 xml:space="preserve">7. </w:t>
            </w:r>
            <w:r>
              <w:rPr>
                <w:rFonts w:ascii="Times New Roman" w:hAnsi="Times New Roman" w:eastAsia="Courier New" w:cs="Times New Roman"/>
                <w:sz w:val="24"/>
                <w:szCs w:val="24"/>
                <w:lang w:val="ru-RU"/>
              </w:rPr>
              <w:t>Проёмы</w:t>
            </w:r>
          </w:p>
          <w:p w14:paraId="1EF3071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окна</w:t>
            </w:r>
          </w:p>
          <w:p w14:paraId="4A6A29D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двери</w:t>
            </w:r>
          </w:p>
          <w:p w14:paraId="01CA964D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79D4FECD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  <w:p w14:paraId="16FC5814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Деревянные </w:t>
            </w:r>
          </w:p>
          <w:p w14:paraId="5DF39070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пластик</w:t>
            </w: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2671F82F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19502781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2B78E360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Требует ремонта</w:t>
            </w:r>
          </w:p>
        </w:tc>
      </w:tr>
      <w:tr w14:paraId="7E3458E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7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5A79F4D2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8. Отделка</w:t>
            </w:r>
          </w:p>
          <w:p w14:paraId="1175ACA2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внутренняя</w:t>
            </w:r>
          </w:p>
          <w:p w14:paraId="49E5C363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наружная</w:t>
            </w:r>
          </w:p>
          <w:p w14:paraId="223132ED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3D4BD7A3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  <w:p w14:paraId="5E6FEA91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штукатурка</w:t>
            </w:r>
          </w:p>
          <w:p w14:paraId="5CD9ADAC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473DB85B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37D73375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  <w:p w14:paraId="4FFA2422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219C09C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513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2206D3AA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9. Механическое, электрическое, санитарно-техническое и иное оборудование:</w:t>
            </w:r>
          </w:p>
          <w:p w14:paraId="0C72012F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душ общего пользования</w:t>
            </w:r>
          </w:p>
          <w:p w14:paraId="4D6282B0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электроплиты</w:t>
            </w:r>
          </w:p>
          <w:p w14:paraId="10D64499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телефонные сети и оборудование</w:t>
            </w:r>
          </w:p>
          <w:p w14:paraId="17288D76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сети проводного радиовещания</w:t>
            </w:r>
          </w:p>
          <w:p w14:paraId="5A658E05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сигнализация</w:t>
            </w:r>
          </w:p>
          <w:p w14:paraId="2C38DD56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мусоропровод</w:t>
            </w:r>
          </w:p>
          <w:p w14:paraId="77E36F1C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лифт</w:t>
            </w:r>
          </w:p>
          <w:p w14:paraId="1D177842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вентиляция</w:t>
            </w:r>
          </w:p>
          <w:p w14:paraId="774C66FC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0CD1B762">
            <w:pPr>
              <w:spacing w:line="276" w:lineRule="auto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0B800F1E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15F82EC2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50D0CC68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29DFF85C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2C084AFA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60E67966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02902731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7BE096F4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7A222317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</w:tc>
      </w:tr>
      <w:tr w14:paraId="7694D28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02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1D364A5D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10. Внутридомовые инженерные</w:t>
            </w:r>
          </w:p>
          <w:p w14:paraId="51D2861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коммуникации и оборудование для</w:t>
            </w:r>
          </w:p>
          <w:p w14:paraId="375DB41C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предоставления коммунальных услуг:</w:t>
            </w:r>
          </w:p>
          <w:p w14:paraId="71B2B7E5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электроснабжение</w:t>
            </w:r>
          </w:p>
          <w:p w14:paraId="4A0327E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холодное водоснабжение</w:t>
            </w:r>
          </w:p>
          <w:p w14:paraId="6BC04FD1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горячее водоснабжение</w:t>
            </w:r>
          </w:p>
          <w:p w14:paraId="7ABB103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водоотведение</w:t>
            </w:r>
          </w:p>
          <w:p w14:paraId="4A08F15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газоснабжение</w:t>
            </w:r>
          </w:p>
          <w:p w14:paraId="6D18BE3F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отопление (от внешних котельных)</w:t>
            </w:r>
          </w:p>
          <w:p w14:paraId="05D66D0E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отопление (от домовой котельной)</w:t>
            </w:r>
          </w:p>
          <w:p w14:paraId="0485F11D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печи</w:t>
            </w:r>
          </w:p>
          <w:p w14:paraId="59C3F19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калориферы</w:t>
            </w:r>
          </w:p>
          <w:p w14:paraId="1D408FC8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АГВ</w:t>
            </w:r>
          </w:p>
          <w:p w14:paraId="72E7FAF5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403CB5F2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7E76F4A5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7F78295C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2DD9572B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lang w:eastAsia="hi-IN" w:bidi="hi-IN"/>
              </w:rPr>
              <w:t>+</w:t>
            </w:r>
          </w:p>
          <w:p w14:paraId="5B0444F0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lang w:eastAsia="hi-IN" w:bidi="hi-IN"/>
              </w:rPr>
              <w:t>+</w:t>
            </w:r>
          </w:p>
          <w:p w14:paraId="6ABE116C">
            <w:pPr>
              <w:spacing w:line="276" w:lineRule="auto"/>
              <w:jc w:val="center"/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</w:pPr>
            <w:r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  <w:t>+</w:t>
            </w:r>
          </w:p>
          <w:p w14:paraId="2941826C">
            <w:pPr>
              <w:spacing w:line="276" w:lineRule="auto"/>
              <w:jc w:val="center"/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</w:pPr>
            <w:r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  <w:t>+</w:t>
            </w:r>
          </w:p>
          <w:p w14:paraId="438F7A71">
            <w:pPr>
              <w:spacing w:line="276" w:lineRule="auto"/>
              <w:jc w:val="center"/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</w:pPr>
            <w:r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  <w:t>+</w:t>
            </w:r>
          </w:p>
          <w:p w14:paraId="7B908117">
            <w:pPr>
              <w:spacing w:line="276" w:lineRule="auto"/>
              <w:jc w:val="center"/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</w:pPr>
            <w:r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  <w:t>+</w:t>
            </w:r>
          </w:p>
          <w:p w14:paraId="1E850959">
            <w:pPr>
              <w:spacing w:line="276" w:lineRule="auto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4FF25762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5486A576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362F8AB7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132A56CA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  <w:p w14:paraId="221E9ECB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  <w:p w14:paraId="7568213D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1D34BADA">
            <w:pPr>
              <w:pStyle w:val="96"/>
              <w:spacing w:line="276" w:lineRule="auto"/>
              <w:rPr>
                <w:rFonts w:eastAsia="Lucida Sans Unicode"/>
                <w:sz w:val="24"/>
                <w:lang w:eastAsia="hi-IN" w:bidi="hi-IN"/>
              </w:rPr>
            </w:pPr>
          </w:p>
          <w:p w14:paraId="09083B25">
            <w:pPr>
              <w:pStyle w:val="96"/>
              <w:spacing w:line="276" w:lineRule="auto"/>
              <w:rPr>
                <w:rFonts w:eastAsia="Lucida Sans Unicode"/>
                <w:sz w:val="24"/>
                <w:lang w:eastAsia="hi-IN" w:bidi="hi-IN"/>
              </w:rPr>
            </w:pPr>
          </w:p>
          <w:p w14:paraId="50C7452D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062AD0C4">
            <w:pPr>
              <w:pStyle w:val="96"/>
              <w:spacing w:line="276" w:lineRule="auto"/>
              <w:rPr>
                <w:rFonts w:eastAsia="Lucida Sans Unicode"/>
                <w:sz w:val="24"/>
                <w:lang w:eastAsia="hi-IN" w:bidi="hi-IN"/>
              </w:rPr>
            </w:pPr>
          </w:p>
          <w:p w14:paraId="3C052D31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</w:tc>
      </w:tr>
      <w:tr w14:paraId="1A8157F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nil"/>
            </w:tcBorders>
          </w:tcPr>
          <w:p w14:paraId="422400B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11. Крыльца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nil"/>
            </w:tcBorders>
          </w:tcPr>
          <w:p w14:paraId="6BBE07E8">
            <w:pPr>
              <w:spacing w:line="276" w:lineRule="auto"/>
              <w:jc w:val="center"/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</w:pPr>
            <w:r>
              <w:rPr>
                <w:rFonts w:ascii="Times New Roman" w:hAnsi="Times New Roman" w:eastAsia="Lucida Sans Unicode" w:cs="Times New Roman"/>
                <w:lang w:val="ru-RU" w:eastAsia="hi-IN" w:bidi="hi-IN"/>
              </w:rPr>
              <w:t>нет</w:t>
            </w: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8C051CE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Требует ремонта</w:t>
            </w:r>
          </w:p>
        </w:tc>
      </w:tr>
    </w:tbl>
    <w:p w14:paraId="503C7648">
      <w:pPr>
        <w:pStyle w:val="54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1134FD36">
      <w:pPr>
        <w:pStyle w:val="54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23F5D097">
      <w:pPr>
        <w:pStyle w:val="54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6B8821F9">
      <w:pPr>
        <w:pStyle w:val="54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33636522">
      <w:pPr>
        <w:pStyle w:val="54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29B2FBF5">
      <w:pPr>
        <w:pageBreakBefore/>
        <w:ind w:left="6521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Courier New" w:cs="Times New Roman"/>
          <w:kern w:val="2"/>
          <w:lang w:eastAsia="hi-IN" w:bidi="hi-IN"/>
        </w:rPr>
        <w:t>Приложение № 4</w:t>
      </w:r>
    </w:p>
    <w:p w14:paraId="444816F0">
      <w:pPr>
        <w:ind w:left="6521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к КОНКУРСНОЙ ДОКУМЕНТАЦИИ</w:t>
      </w:r>
    </w:p>
    <w:p w14:paraId="0C353A2C">
      <w:pPr>
        <w:ind w:left="6521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на открытый конкурс по отбору</w:t>
      </w:r>
    </w:p>
    <w:p w14:paraId="501C776F">
      <w:pPr>
        <w:ind w:left="652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Arial" w:cs="Times New Roman"/>
          <w:kern w:val="2"/>
        </w:rPr>
        <w:t xml:space="preserve">управляющей организации для управления 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2A8A7044">
      <w:pPr>
        <w:pStyle w:val="5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УТВЕРЖДАЮ              </w:t>
      </w:r>
    </w:p>
    <w:p w14:paraId="5862B712">
      <w:pPr>
        <w:pStyle w:val="54"/>
        <w:ind w:left="65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– глава администрации сельского поселения Александровка</w:t>
      </w:r>
    </w:p>
    <w:p w14:paraId="63DA0634">
      <w:pPr>
        <w:jc w:val="both"/>
        <w:rPr>
          <w:rFonts w:ascii="Times New Roman" w:hAnsi="Times New Roman" w:cs="Times New Roman"/>
        </w:rPr>
      </w:pPr>
    </w:p>
    <w:p w14:paraId="259429C1">
      <w:pPr>
        <w:ind w:left="652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      Т.В. Тиханова</w:t>
      </w:r>
    </w:p>
    <w:p w14:paraId="0A640F1A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lang w:eastAsia="en-US"/>
        </w:rPr>
        <w:t xml:space="preserve">                                                                                                            445161 </w:t>
      </w:r>
      <w:r>
        <w:rPr>
          <w:rFonts w:ascii="Times New Roman" w:hAnsi="Times New Roman" w:cs="Times New Roman"/>
          <w:kern w:val="2"/>
        </w:rPr>
        <w:t xml:space="preserve"> Самарская область, </w:t>
      </w:r>
    </w:p>
    <w:p w14:paraId="3F7E695C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       Ставропольский район, </w:t>
      </w:r>
    </w:p>
    <w:p w14:paraId="329A524B">
      <w:pPr>
        <w:suppressAutoHyphens/>
        <w:ind w:firstLine="6480" w:firstLineChars="270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с.п. Александровка </w:t>
      </w:r>
    </w:p>
    <w:p w14:paraId="003BB14D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       </w:t>
      </w:r>
    </w:p>
    <w:p w14:paraId="4FE75771">
      <w:pPr>
        <w:ind w:left="652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«        »   202 года</w:t>
      </w:r>
    </w:p>
    <w:p w14:paraId="424AAEE9">
      <w:pPr>
        <w:ind w:left="6521"/>
        <w:jc w:val="both"/>
        <w:rPr>
          <w:rFonts w:ascii="Times New Roman" w:hAnsi="Times New Roman" w:cs="Times New Roman"/>
        </w:rPr>
      </w:pPr>
    </w:p>
    <w:p w14:paraId="77C35AA3">
      <w:pPr>
        <w:pStyle w:val="54"/>
        <w:jc w:val="right"/>
        <w:rPr>
          <w:rFonts w:ascii="Times New Roman" w:hAnsi="Times New Roman" w:cs="Times New Roman"/>
          <w:sz w:val="24"/>
          <w:szCs w:val="24"/>
        </w:rPr>
      </w:pPr>
    </w:p>
    <w:p w14:paraId="1496183F">
      <w:pPr>
        <w:jc w:val="center"/>
        <w:textAlignment w:val="baseline"/>
        <w:rPr>
          <w:rFonts w:ascii="Times New Roman" w:hAnsi="Times New Roman" w:eastAsia="Courier New" w:cs="Times New Roman"/>
          <w:kern w:val="2"/>
          <w:lang w:eastAsia="hi-IN" w:bidi="hi-IN"/>
        </w:rPr>
      </w:pPr>
      <w:r>
        <w:rPr>
          <w:rFonts w:ascii="Times New Roman" w:hAnsi="Times New Roman" w:eastAsia="Courier New" w:cs="Times New Roman"/>
          <w:kern w:val="2"/>
          <w:lang w:eastAsia="hi-IN" w:bidi="hi-IN"/>
        </w:rPr>
        <w:t>ПЕРЕЧЕНЬ</w:t>
      </w:r>
    </w:p>
    <w:p w14:paraId="1F19C80E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hint="default" w:ascii="Times New Roman" w:hAnsi="Times New Roman" w:cs="Times New Roman"/>
          <w:lang w:val="ru-RU"/>
        </w:rPr>
      </w:pPr>
      <w:r>
        <w:rPr>
          <w:rFonts w:ascii="Times New Roman" w:hAnsi="Times New Roman" w:eastAsia="Courier New" w:cs="Times New Roman"/>
          <w:kern w:val="2"/>
          <w:lang w:eastAsia="hi-IN" w:bidi="hi-IN"/>
        </w:rPr>
        <w:t>обязательных работ и услуг по содержанию и ремонту общего имущества собственников помещений</w:t>
      </w:r>
      <w:r>
        <w:rPr>
          <w:rFonts w:hint="default" w:ascii="Times New Roman" w:hAnsi="Times New Roman" w:eastAsia="Courier New" w:cs="Times New Roman"/>
          <w:kern w:val="2"/>
          <w:lang w:val="ru-RU" w:eastAsia="hi-IN" w:bidi="hi-IN"/>
        </w:rPr>
        <w:t xml:space="preserve"> </w:t>
      </w:r>
      <w:r>
        <w:rPr>
          <w:rFonts w:ascii="Times New Roman" w:hAnsi="Times New Roman" w:eastAsia="Courier New" w:cs="Times New Roman"/>
          <w:kern w:val="2"/>
          <w:lang w:eastAsia="hi-IN" w:bidi="hi-IN"/>
        </w:rPr>
        <w:t>в многоквартирн</w:t>
      </w:r>
      <w:r>
        <w:rPr>
          <w:rFonts w:ascii="Times New Roman" w:hAnsi="Times New Roman" w:eastAsia="Courier New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Courier New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Courier New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Courier New" w:cs="Times New Roman"/>
          <w:kern w:val="2"/>
          <w:lang w:eastAsia="hi-IN" w:bidi="hi-IN"/>
        </w:rPr>
        <w:t xml:space="preserve">, являющихся объектом конкурса по адресу: </w:t>
      </w:r>
      <w:r>
        <w:rPr>
          <w:rFonts w:ascii="Times New Roman" w:hAnsi="Times New Roman" w:cs="Times New Roman"/>
        </w:rPr>
        <w:t xml:space="preserve">Самарская область, сельское поселение Александровка, ул. </w:t>
      </w:r>
      <w:r>
        <w:rPr>
          <w:rFonts w:ascii="Times New Roman" w:hAnsi="Times New Roman" w:cs="Times New Roman"/>
          <w:lang w:val="ru-RU"/>
        </w:rPr>
        <w:t>Ленина</w:t>
      </w:r>
      <w:r>
        <w:rPr>
          <w:rFonts w:ascii="Times New Roman" w:hAnsi="Times New Roman" w:cs="Times New Roman"/>
        </w:rPr>
        <w:t>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 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27</w:t>
      </w:r>
    </w:p>
    <w:p w14:paraId="12D16A93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</w:p>
    <w:p w14:paraId="7F2F79B3">
      <w:pPr>
        <w:jc w:val="center"/>
        <w:textAlignment w:val="baseline"/>
        <w:rPr>
          <w:rFonts w:ascii="Times New Roman" w:hAnsi="Times New Roman" w:cs="Times New Roman"/>
        </w:rPr>
      </w:pPr>
    </w:p>
    <w:p w14:paraId="7F5819ED">
      <w:pPr>
        <w:jc w:val="center"/>
        <w:textAlignment w:val="baseline"/>
        <w:rPr>
          <w:rFonts w:ascii="Times New Roman" w:hAnsi="Times New Roman" w:eastAsia="Courier New" w:cs="Times New Roman"/>
          <w:kern w:val="2"/>
          <w:lang w:eastAsia="hi-IN" w:bidi="hi-IN"/>
        </w:rPr>
      </w:pPr>
    </w:p>
    <w:p w14:paraId="7D243BC7">
      <w:pPr>
        <w:jc w:val="center"/>
        <w:textAlignment w:val="baseline"/>
        <w:rPr>
          <w:rFonts w:ascii="Times New Roman" w:hAnsi="Times New Roman" w:eastAsia="Courier New" w:cs="Times New Roman"/>
          <w:kern w:val="2"/>
          <w:lang w:eastAsia="hi-IN" w:bidi="hi-IN"/>
        </w:rPr>
      </w:pPr>
    </w:p>
    <w:tbl>
      <w:tblPr>
        <w:tblStyle w:val="11"/>
        <w:tblW w:w="5000" w:type="pct"/>
        <w:tblCellSpacing w:w="0" w:type="dxa"/>
        <w:tblInd w:w="0" w:type="dxa"/>
        <w:tblBorders>
          <w:top w:val="single" w:color="000001" w:sz="6" w:space="0"/>
          <w:left w:val="single" w:color="000001" w:sz="6" w:space="0"/>
          <w:bottom w:val="single" w:color="000001" w:sz="6" w:space="0"/>
          <w:right w:val="single" w:color="000001" w:sz="6" w:space="0"/>
          <w:insideH w:val="single" w:color="000001" w:sz="6" w:space="0"/>
          <w:insideV w:val="single" w:color="000001" w:sz="6" w:space="0"/>
        </w:tblBorders>
        <w:shd w:val="clear" w:color="auto" w:fill="FFFFFF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4429"/>
        <w:gridCol w:w="3116"/>
        <w:gridCol w:w="12"/>
        <w:gridCol w:w="1449"/>
      </w:tblGrid>
      <w:tr w14:paraId="2AAF595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36F8115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 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п/п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455D55">
            <w:pPr>
              <w:spacing w:before="100" w:beforeAutospacing="1" w:after="100" w:afterAutospacing="1" w:line="276" w:lineRule="auto"/>
              <w:ind w:left="109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Наименование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75F4BC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Периодичность выполнения работ</w:t>
            </w: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65CB9D">
            <w:pPr>
              <w:spacing w:after="100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Стоимость работ (услуг)</w:t>
            </w:r>
          </w:p>
          <w:p w14:paraId="187728DF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 1 кв. м помещения в месяц, руб.</w:t>
            </w:r>
          </w:p>
        </w:tc>
      </w:tr>
      <w:tr w14:paraId="62C393D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9B18139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FAEE59">
            <w:pPr>
              <w:spacing w:before="100" w:beforeAutospacing="1" w:after="100" w:afterAutospacing="1" w:line="276" w:lineRule="auto"/>
              <w:ind w:left="1843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796C29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8E7FD2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</w:t>
            </w:r>
          </w:p>
        </w:tc>
      </w:tr>
      <w:tr w14:paraId="162C209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E3FA9EE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50C55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помещений общего пользования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AA72B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913052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highlight w:val="yellow"/>
                <w:lang w:eastAsia="en-US"/>
              </w:rPr>
              <w:t>1,9</w:t>
            </w:r>
          </w:p>
        </w:tc>
      </w:tr>
      <w:tr w14:paraId="6FA7638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17FDD8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49CE17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Мытье лестничных площадок и плинтусов полов 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976DE9B">
            <w:pPr>
              <w:spacing w:before="100" w:beforeAutospacing="1" w:after="100" w:afterAutospacing="1" w:line="276" w:lineRule="auto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Два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 в неделю</w:t>
            </w: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B410B9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1,6</w:t>
            </w:r>
          </w:p>
        </w:tc>
      </w:tr>
      <w:tr w14:paraId="7744422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84B0E1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E1D12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Мытье лестничных площадок и плинтусов полов перед квартирами (при обеспечении доступа)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1CF005">
            <w:pPr>
              <w:spacing w:before="100" w:beforeAutospacing="1" w:after="100" w:afterAutospacing="1" w:line="276" w:lineRule="auto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графику</w:t>
            </w: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DE0842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0,3</w:t>
            </w:r>
          </w:p>
        </w:tc>
      </w:tr>
      <w:tr w14:paraId="6D5C641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8E7FFAD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2.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C2888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придомовой территории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27C3A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EC6B4B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highlight w:val="yellow"/>
                <w:lang w:eastAsia="en-US"/>
              </w:rPr>
              <w:t>0,85</w:t>
            </w:r>
          </w:p>
        </w:tc>
      </w:tr>
      <w:tr w14:paraId="2A41A9D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853118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818E8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зимний период (с 15 октября по 15 апреля)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13D32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5D9FD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B03DF9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970500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0A685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свежевыпавшего снега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5B512F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день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C046097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0,05</w:t>
            </w:r>
          </w:p>
        </w:tc>
      </w:tr>
      <w:tr w14:paraId="727FED9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C91FD7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976AC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Сдвижка и подметание снега при обильном снегопаде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D33481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Начало работ не позднее двух часов после начала снегопада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D90265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0,05</w:t>
            </w:r>
          </w:p>
        </w:tc>
      </w:tr>
      <w:tr w14:paraId="6DBCCEF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A07E65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74E9E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Удаление наледи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76C307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 образовании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35FD44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0,1</w:t>
            </w:r>
          </w:p>
        </w:tc>
      </w:tr>
      <w:tr w14:paraId="1B9CB02B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DB02D2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D4180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Посыпка территории противогололедными материалами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F660A8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F189D1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0,05</w:t>
            </w:r>
          </w:p>
        </w:tc>
      </w:tr>
      <w:tr w14:paraId="3BB25D3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47EA6D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47657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74317E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Один раз в </w:t>
            </w:r>
            <w:r>
              <w:rPr>
                <w:rFonts w:ascii="Times New Roman" w:hAnsi="Times New Roman" w:cs="Times New Roman"/>
                <w:lang w:val="ru-RU" w:eastAsia="en-US"/>
              </w:rPr>
              <w:t>три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дня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0A405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0,1</w:t>
            </w:r>
          </w:p>
        </w:tc>
      </w:tr>
      <w:tr w14:paraId="4BCA696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D82976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34E90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летний период (с 15 апреля по 15 октября)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56489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5EAB77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14:paraId="67713F9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D83C77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9DEAA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включает следующий перечень работ, услуг: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57729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Периодичность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13A568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14:paraId="5F568FC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BC9C3B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1F698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территории в дни без и с осадками до 2 см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D2E71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Три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50754E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6024BCB0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E34C44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BF0685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Уборка мусора 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046F3D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Три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CECB76D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689373AB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CC9F00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3D596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15B687A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Три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F27CE5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408EBBC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1D4D17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116B1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Стрижка, подрезка и побелка деревьев и кустарников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731F4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C1E95D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6BD3F92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AD1442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C52CA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Озеленение газонов, создание цветников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E3A605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418828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7E5D8B2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E0936DC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3.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7D3D67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Аварийно-диспетчерское обслуживание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0BE42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E83454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1,0</w:t>
            </w:r>
          </w:p>
        </w:tc>
      </w:tr>
      <w:tr w14:paraId="0E068ED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8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611928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9C24A5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Прием и регистрация обращений потребителей (диспетчерское обслуживание) с установлением факта некачественного оказания или непредоставления коммунальных услуг, возникновения аварийной ситуации, порчи общего имущества МКД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CCD381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Регистрация - в момент обращения, проверка по обращению - в течение двух часов или во время, согласованное с потребителем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412481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</w:t>
            </w:r>
          </w:p>
        </w:tc>
      </w:tr>
      <w:tr w14:paraId="7122B79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7A74EC9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4.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A6422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Тех. обслуживание общедомовых приборов учета, снятие показаний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751A5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3C6CCF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1,3</w:t>
            </w:r>
          </w:p>
        </w:tc>
      </w:tr>
      <w:tr w14:paraId="2B83E47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3BBD86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F82C42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Ведение журнала учета показаний средств измерений общедомового узла учета потребления коммунальных ресурсов, в том числе их параметров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14:paraId="4F00860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Ежемесячно и на день прекращения Договора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</w:tcPr>
          <w:p w14:paraId="11BF089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0,5</w:t>
            </w:r>
          </w:p>
        </w:tc>
      </w:tr>
      <w:tr w14:paraId="17B251F0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85F565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AB1DE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Заключение договоров с ресурсоснабжающими организациями (Электросети, Водоканал, газовая)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B005D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FB4027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0,5</w:t>
            </w:r>
          </w:p>
        </w:tc>
      </w:tr>
      <w:tr w14:paraId="66B7BDA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E9D94B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FA388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Сбор информации о показаниях индивидуальных приборов учета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E6A24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 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>18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по 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>20</w:t>
            </w:r>
            <w:r>
              <w:rPr>
                <w:rFonts w:ascii="Times New Roman" w:hAnsi="Times New Roman" w:cs="Times New Roman"/>
                <w:lang w:eastAsia="en-US"/>
              </w:rPr>
              <w:t xml:space="preserve"> число текущего месяца за текущий месяц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FD16D7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</w:t>
            </w:r>
          </w:p>
        </w:tc>
      </w:tr>
      <w:tr w14:paraId="7D67FE0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65DD10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50524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Согласование условий установки (замены) индивидуальных приборов учета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F32238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 течение пяти рабочих дней с момента обращения потребителя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268700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5B295BD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0FE3E9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F7920A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Ввод приборов учета в эксплуатацию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0C7B1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До 1 числа месяца, следующего за месяцем, в котором произведена установка (замена) прибора учета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A205B51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59D7A0D7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EDEFD4F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5.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394E9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ремонту конструктивных элементов здания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152BB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5FC931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0,7</w:t>
            </w:r>
          </w:p>
        </w:tc>
      </w:tr>
      <w:tr w14:paraId="21C6A88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090BD1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320F55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отношении всех видов фундаментов: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ECFE7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8961E2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34C4E5F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A50260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06FB1D7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зданиях с подвалами: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4E420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C8B857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3CE09E1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C5AEBE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50DB0F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для надлежащего содержания стен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6E444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8F2324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40781CC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9EF770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331B73C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крыш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65A88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AD020F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7A1197A1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D78A41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4D2CF0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 выполняемые в целях надлежащего содержания лестниц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EFA246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A83DF0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09406EEB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3F6091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90131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фасадов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7F9D5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E71EEC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68E9A51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C14D87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5E0F2E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 по содержанию помещений, входящих в состав общего имущества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ов</w:t>
            </w:r>
            <w:r>
              <w:rPr>
                <w:rFonts w:ascii="Times New Roman" w:hAnsi="Times New Roman" w:cs="Times New Roman"/>
                <w:lang w:eastAsia="en-US"/>
              </w:rPr>
              <w:t>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F5D7F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FA5D9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715423C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18D20AA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6.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B0381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и ремонту внутридомовых инженерных сетей (тепловые, электрические, водопроводные, канализационные)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0B964B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9F5D5D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1,65</w:t>
            </w:r>
          </w:p>
        </w:tc>
      </w:tr>
      <w:tr w14:paraId="0F75AD1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6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D44621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F2DAF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устранение незначительных неисправностей, замена и восстановление работоспособности отдельных элементов и частей элементов внутренних систем отопления, канализации, горячего и холодного водоснабжения, вентиляции, обслуживающих более одного жилого и нежилого помещения, в том числе оборудования, находящегося в жилых и нежилых помещениях, работа или состояние которого оказывает влияние на работу или состояние всего инженерного оборудования дома; регулировка трехходовых кранов, набивка сальников, мелкий ремонт теплоизоляции, устранение течи в трубопроводах, приборах и арматуре; разборка, осмотр и очистка грязевиков, воздухосборников, компенсаторов, регулирующих кранов, вентилей, задвижек; очистка от накипи запорной арматуры, уплотнение стонов, устранение засоров, замена разбитых стекол, смена перегоревших электролампочек, протирка электролампочек, ремонт электропроводки, устранение мелких неисправностей электротехнических устройств и др. в местах общего пользования;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32EBD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B86D4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0,6</w:t>
            </w:r>
          </w:p>
        </w:tc>
      </w:tr>
      <w:tr w14:paraId="4A51054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FC5B7A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A25C82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прочистка канализационного лежака, проверка исправности канализационных вытяжек;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4708C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CD20030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</w:t>
            </w:r>
          </w:p>
        </w:tc>
      </w:tr>
      <w:tr w14:paraId="4D3CA80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C33997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D10C0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проверка заземления электрокабеля, проверка цепи «фаза нуль», измерение сопротивления заземляющего устройства, проверка цепей между заземлителями и заземляемыми элементами, замеры сопротивления изоляции проводов, щитов АВР, заземлений ВРУ;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C75564">
            <w:pPr>
              <w:spacing w:before="100" w:beforeAutospacing="1" w:after="115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  <w:p w14:paraId="094FD77D">
            <w:pPr>
              <w:spacing w:before="115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958E91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0,21</w:t>
            </w:r>
          </w:p>
        </w:tc>
      </w:tr>
      <w:tr w14:paraId="67F3E51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668AFF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80550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ремонт в местах общего пользования, регулировка, промывка и гидравлическое испытание систем отопления;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F0AE6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CF78EA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249CC45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FDA983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B4F4A7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восстановление тепловой изоляции на трубопроводах в подвальных и чердачных помещениях;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0BF03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845914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5F03823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064D1A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435E5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замена разбитых стекол в местах общего пользования, ремонт входных дверей в подъездах и во вспомогательных помещениях;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1FCCD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32A91C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0,21</w:t>
            </w:r>
          </w:p>
        </w:tc>
      </w:tr>
      <w:tr w14:paraId="71720B2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1026B9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658FA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устранение засоров стояков и системы внутридомовой канализации, происшедших не по вине собственника;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BDB59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63A18A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0,21</w:t>
            </w:r>
          </w:p>
        </w:tc>
      </w:tr>
      <w:tr w14:paraId="7A28295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A2FC212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DEAD2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наладка и регулировка системы горячего водоснабжения и отопления с ликвидацией непрогревов, воздушных пробок, промывка трубопроводов и нагревательных приборов, регулировка запорной арматуры;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69FA9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432D6D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4168D42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vAlign w:val="center"/>
          </w:tcPr>
          <w:p w14:paraId="5560E1F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2110D7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аварийные отключения вследствие протечек и подключения после ликвидации аварии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EF4216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CA924E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1C8F42B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vAlign w:val="center"/>
          </w:tcPr>
          <w:p w14:paraId="4FC551E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DA03BC5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техническое обслуживание коллективной телевизионной антенны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173BDB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BADC695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</w:t>
            </w:r>
          </w:p>
        </w:tc>
      </w:tr>
      <w:tr w14:paraId="6868045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vAlign w:val="center"/>
          </w:tcPr>
          <w:p w14:paraId="51CD1C08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81B1B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Работы и услуги по содержанию систем вентиляции и дымоудаления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E8001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8EDCD8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3,1</w:t>
            </w:r>
          </w:p>
        </w:tc>
      </w:tr>
      <w:tr w14:paraId="23D79FA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D01953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F0221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ремонт и прочистка вентиляционных каналов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99B45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A1A69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1,3</w:t>
            </w:r>
          </w:p>
        </w:tc>
      </w:tr>
      <w:tr w14:paraId="3E8BF30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30973E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46C11A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проверка наличия тяги в дымовентиляционных каналах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ED1AD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hint="default" w:ascii="Times New Roman" w:hAnsi="Times New Roman" w:cs="Times New Roman"/>
                <w:lang w:val="ru-RU" w:eastAsia="en-US"/>
              </w:rPr>
              <w:t>1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 в год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F167BF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1,8</w:t>
            </w:r>
          </w:p>
        </w:tc>
      </w:tr>
      <w:tr w14:paraId="0BD5643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3CC9211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8.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AC080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Дезинсекция, дератизация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E07B3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Два раза в год, 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8F1893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</w:t>
            </w:r>
          </w:p>
        </w:tc>
      </w:tr>
      <w:tr w14:paraId="5CE1147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6636DF0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9.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2A88F7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Техническое обслуживание подземных/наземных газопроводов жилого комплекса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1839F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F95823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</w:t>
            </w:r>
          </w:p>
        </w:tc>
      </w:tr>
      <w:tr w14:paraId="5E0D3680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FD3ED10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10.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6BF138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Оказание услуг по начислению платежей населению (абонирование)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0DE178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F6BE44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441329A2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C5B1B5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11.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15BC5A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Предоставление коммунальных услуг в целях содержания общего имущества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E6947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7D495F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1,0</w:t>
            </w:r>
          </w:p>
        </w:tc>
      </w:tr>
      <w:tr w14:paraId="2A33C927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56DF29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D0EB98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Холодная вода 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00B0FA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DA9A68B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0,19</w:t>
            </w:r>
          </w:p>
        </w:tc>
      </w:tr>
      <w:tr w14:paraId="4455317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B5ABBB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9D7DE40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Стоки 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9331FE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98C6EB">
            <w:pPr>
              <w:spacing w:before="100" w:beforeAutospacing="1" w:after="100" w:afterAutospacing="1" w:line="276" w:lineRule="auto"/>
              <w:ind w:left="619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0,12</w:t>
            </w:r>
          </w:p>
        </w:tc>
      </w:tr>
      <w:tr w14:paraId="2B4723D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739668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E844A4">
            <w:pPr>
              <w:spacing w:before="100" w:before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Электроэнергия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3710E0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666658">
            <w:pPr>
              <w:spacing w:before="100" w:beforeAutospacing="1" w:line="276" w:lineRule="auto"/>
              <w:ind w:left="619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1,37</w:t>
            </w:r>
          </w:p>
        </w:tc>
      </w:tr>
      <w:tr w14:paraId="5EB511F7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A66000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B876C9">
            <w:pPr>
              <w:spacing w:before="100" w:beforeAutospacing="1" w:after="100" w:afterAutospacing="1" w:line="276" w:lineRule="auto"/>
              <w:ind w:left="86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Итого стоимость услуг: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14375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2C1F7E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14, 86</w:t>
            </w:r>
          </w:p>
        </w:tc>
      </w:tr>
    </w:tbl>
    <w:p w14:paraId="72A36383">
      <w:pPr>
        <w:textAlignment w:val="baseline"/>
        <w:rPr>
          <w:rFonts w:ascii="Times New Roman" w:hAnsi="Times New Roman" w:cs="Times New Roman"/>
        </w:rPr>
      </w:pPr>
    </w:p>
    <w:p w14:paraId="0ED17F64">
      <w:pPr>
        <w:pageBreakBefore/>
        <w:ind w:left="6804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Приложение №5</w:t>
      </w:r>
    </w:p>
    <w:p w14:paraId="152FD99A">
      <w:pPr>
        <w:ind w:left="6804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к КОНКУРСНОЙ ДОКУМЕНТАЦИИ</w:t>
      </w:r>
    </w:p>
    <w:p w14:paraId="43EAE48C">
      <w:pPr>
        <w:ind w:left="6804"/>
        <w:jc w:val="both"/>
        <w:textAlignment w:val="baseline"/>
        <w:rPr>
          <w:rFonts w:hint="default" w:ascii="Times New Roman" w:hAnsi="Times New Roman" w:eastAsia="Arial" w:cs="Times New Roman"/>
          <w:kern w:val="2"/>
          <w:lang w:val="ru-RU"/>
        </w:rPr>
      </w:pPr>
      <w:r>
        <w:rPr>
          <w:rFonts w:ascii="Times New Roman" w:hAnsi="Times New Roman" w:eastAsia="Arial" w:cs="Times New Roman"/>
          <w:kern w:val="2"/>
        </w:rPr>
        <w:t>на открытый конкурс по отбору управляющей организации для управления многоквартирным</w:t>
      </w:r>
      <w:r>
        <w:rPr>
          <w:rFonts w:ascii="Times New Roman" w:hAnsi="Times New Roman" w:eastAsia="Arial" w:cs="Times New Roman"/>
          <w:kern w:val="2"/>
          <w:lang w:val="ru-RU"/>
        </w:rPr>
        <w:t>и</w:t>
      </w:r>
      <w:r>
        <w:rPr>
          <w:rFonts w:ascii="Times New Roman" w:hAnsi="Times New Roman" w:eastAsia="Arial" w:cs="Times New Roman"/>
          <w:kern w:val="2"/>
        </w:rPr>
        <w:t xml:space="preserve"> дом</w:t>
      </w:r>
      <w:r>
        <w:rPr>
          <w:rFonts w:ascii="Times New Roman" w:hAnsi="Times New Roman" w:eastAsia="Arial" w:cs="Times New Roman"/>
          <w:kern w:val="2"/>
          <w:lang w:val="ru-RU"/>
        </w:rPr>
        <w:t>а</w:t>
      </w:r>
      <w:r>
        <w:rPr>
          <w:rFonts w:ascii="Times New Roman" w:hAnsi="Times New Roman" w:eastAsia="Arial" w:cs="Times New Roman"/>
          <w:kern w:val="2"/>
        </w:rPr>
        <w:t>м</w:t>
      </w:r>
      <w:r>
        <w:rPr>
          <w:rFonts w:ascii="Times New Roman" w:hAnsi="Times New Roman" w:eastAsia="Arial" w:cs="Times New Roman"/>
          <w:kern w:val="2"/>
          <w:lang w:val="ru-RU"/>
        </w:rPr>
        <w:t>и</w:t>
      </w:r>
    </w:p>
    <w:p w14:paraId="4AB5470F">
      <w:pPr>
        <w:ind w:firstLine="720"/>
        <w:jc w:val="right"/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</w:p>
    <w:p w14:paraId="4305D165">
      <w:pPr>
        <w:ind w:firstLine="720"/>
        <w:jc w:val="center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Договор управления многоквартирным</w:t>
      </w:r>
      <w:r>
        <w:rPr>
          <w:rFonts w:ascii="Times New Roman" w:hAnsi="Times New Roman" w:eastAsia="Lucida Sans Unicode" w:cs="Times New Roman"/>
          <w:b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b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 xml:space="preserve"> (Проект)</w:t>
      </w:r>
    </w:p>
    <w:p w14:paraId="7ED49033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3B28CBE7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с. п. Александровка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« ___» ___________ 20___ года</w:t>
      </w:r>
    </w:p>
    <w:p w14:paraId="5896D7B6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69374AD3">
      <w:pPr>
        <w:ind w:firstLine="72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_______________________________________________________________________ - собственник жилых и нежилых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(Приложение №1), именуемые далее "Собственник", с одной стороны, и ____________________________________________________________________________________, в лице  __________________________________________________, действующего на основании _______________________ , лицензия ________________________________далее именуемого "Управляющая организация", с другой стороны, именуемые в дальнейшем "Стороны", руководствуясь положениями следующих законодательных и нормативных правовых актов:</w:t>
      </w:r>
    </w:p>
    <w:p w14:paraId="0208E984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Жилищного кодекса РФ;</w:t>
      </w:r>
    </w:p>
    <w:p w14:paraId="56300C9B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Гражданского кодекса РФ (части 1 и 2);</w:t>
      </w:r>
    </w:p>
    <w:p w14:paraId="588CF744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Постановления Правительства РФ от 13.08.06 № 491 "Об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управлению, содержанию и ремонту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ненадлежащего качества и (или) с перерывами, превышающими установленную продолжительность";</w:t>
      </w:r>
    </w:p>
    <w:p w14:paraId="01EC82C3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Постановления Правительства РФ от 06.05.2011 №354 «О предоставлении коммунальных услуг собственникам и пользователям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 жилых домов».</w:t>
      </w:r>
    </w:p>
    <w:p w14:paraId="46158F23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510718B7">
      <w:pPr>
        <w:ind w:firstLine="720"/>
        <w:jc w:val="center"/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1. Предмет договора и общие положения</w:t>
      </w:r>
    </w:p>
    <w:p w14:paraId="1B4E7725">
      <w:pPr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</w:p>
    <w:p w14:paraId="0DB38C08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hint="default" w:ascii="Times New Roman" w:hAnsi="Times New Roman" w:cs="Times New Roman"/>
          <w:lang w:val="ru-RU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1.1. На основании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проведённого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органом местного самоуправления открытого конкурса по отбору управляющей организации для управления многоквартирным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(протокол конкурса от"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"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20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г. №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)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собственники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по адресу</w:t>
      </w: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: _</w:t>
      </w:r>
      <w:r>
        <w:rPr>
          <w:rFonts w:ascii="Times New Roman" w:hAnsi="Times New Roman" w:cs="Times New Roman"/>
        </w:rPr>
        <w:t xml:space="preserve">Самарская область, сельское поселение Александровка, ул. </w:t>
      </w:r>
      <w:r>
        <w:rPr>
          <w:rFonts w:ascii="Times New Roman" w:hAnsi="Times New Roman" w:cs="Times New Roman"/>
          <w:lang w:val="ru-RU"/>
        </w:rPr>
        <w:t>Ленина</w:t>
      </w:r>
      <w:r>
        <w:rPr>
          <w:rFonts w:ascii="Times New Roman" w:hAnsi="Times New Roman" w:cs="Times New Roman"/>
        </w:rPr>
        <w:t>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 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27</w:t>
      </w:r>
    </w:p>
    <w:p w14:paraId="18402431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имеющие на праве собственности жилые и нежилые помещения и доли в праве общей долевой собственности на общее имущество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 размере, пропорциональном размеру общих площадей указанных помещений, передают, а Управляющая организация принимает полномочия по управлению многоквартирным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за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счёт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средств Собственников в целях:</w:t>
      </w:r>
    </w:p>
    <w:p w14:paraId="79F6C185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284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обеспечения благоприятных и безопасных условий проживания граждан и пользования нежилыми помещениями Собственниками нежилых помещений;</w:t>
      </w:r>
    </w:p>
    <w:p w14:paraId="0B3BBBAA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284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обеспечения надлежащего содержания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(приложение № 1);</w:t>
      </w:r>
    </w:p>
    <w:p w14:paraId="08F9F017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284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решения вопросов пользования общим имуществом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.</w:t>
      </w:r>
    </w:p>
    <w:p w14:paraId="43BC4C2C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1.2. Под иными лицами, пользующимися помещениями, признаются: члены семей Собственников жилых помещений, наниматели жилых помещений и члены их семей, а также лица, пользующиеся нежилыми помещениями на любых законных основаниях. В настоящем договоре указанные лица именуются "Пользователи".</w:t>
      </w:r>
    </w:p>
    <w:p w14:paraId="22C85898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1.3. Управляющая организация принимает на себя обязательства по управлению многоквартирным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 пределах прав и обязанностей,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закреплённых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за ней настоящим договором.</w:t>
      </w:r>
    </w:p>
    <w:p w14:paraId="64EFC501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59776167">
      <w:pPr>
        <w:ind w:firstLine="720"/>
        <w:jc w:val="center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2. Права и обязанности Сторон</w:t>
      </w:r>
    </w:p>
    <w:p w14:paraId="1FEB3172">
      <w:pPr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</w:p>
    <w:p w14:paraId="4F31BDD2">
      <w:pPr>
        <w:ind w:firstLine="72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2.1. Управляющая организация обязана:</w:t>
      </w:r>
    </w:p>
    <w:p w14:paraId="7F463BA4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2.1.1.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В течение срока действия настоящего договора предоставлять Собственникам и Пользователям помещений коммунальные услуги, отвечающие требованиям, установленным Правилами предоставления коммунальных услуг.</w:t>
      </w:r>
    </w:p>
    <w:p w14:paraId="7986AB72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Перечень коммунальных услуг, предоставляемых в соответствии с настоящим договором,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приведён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 Приложении № 2 к настоящему договору. Изменения в данный перечень услуг вносятся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путём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заключения Сторонами договора дополнительного соглашения.</w:t>
      </w:r>
    </w:p>
    <w:p w14:paraId="501639BF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2.1.2.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В течение срока действия настоящего договора предоставлять услуги и выполнять работы по управлению, содержанию и ремонту общего имущества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</w:t>
      </w:r>
    </w:p>
    <w:p w14:paraId="2B6CD220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Перечень работ и услуг по содержанию и ремонту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 с указанием периодичности выполнения работ и оказания услуг, а также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объёмов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работ и услуг, их стоимости за весь период действия настоящего договора содержится в Приложении №3, являющемся неотъемлемой частью настоящего договора. Изменения в данный перечень работ вносятся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путём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заключения Сторонами договора дополнительного соглашения на основании решения общего собрания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либо в результате действия непреодолимой силы.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нецелесообразным, она обязана выполнять те работы и услуги, осуществление которых возможно в сложившихся условиях, предъявляя Собственникам счета на оплату фактически оказанных услуг и выполненных работ. Размер платы за содержание и ремонт жилого помещения, установленный настоящим договором (организатором открытого конкурса), должен быть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изменён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пропорционально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объёмам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 количеству фактически выполненных работ и фактически оказанных услуг.</w:t>
      </w:r>
    </w:p>
    <w:p w14:paraId="311FD885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2.1.3.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организации, имеющие лицензии на право осуществления соответствующей деятельности (если такая деятельность подлежит лицензированию).</w:t>
      </w:r>
    </w:p>
    <w:p w14:paraId="483CC6EC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2.1.4. Представлять интересы Собственников и Пользователей в отношениях с третьими лицами в связи с управлением данным домом.</w:t>
      </w:r>
    </w:p>
    <w:p w14:paraId="67036091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2.1.5. Своевременно информировать Собственников и (или) Пользователей об ограничении (прекращении) предоставления коммунальных услуг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путём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размещения соответствующего объявления в местах,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определённых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общим собранием собственников для размещения объявлений.</w:t>
      </w:r>
    </w:p>
    <w:p w14:paraId="04BC91C0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2.1.6. Организовать круглосуточное аварийно-диспетчерское обслуживание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устранять аварии, а также выполнять заявки Собственников и прочих Пользователей помещений, связанные с исполнением настоящего Договора. Обеспечить указанных лиц информацией о телефонах аварийных служб и разместить ее в легкодоступных для Собственников и Пользователей помещений местах.</w:t>
      </w:r>
    </w:p>
    <w:p w14:paraId="3B955512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2.1.7. За 30 дней до прекращения настоящего договора передать техническую документацию на многоквартирны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 иные связанные с управлением им документы, переданные Управляющей организации Собственниками на хранение либо созданные Управляющей организацией по поручению Собственников и за их счет, вновь выбранной Управляющей организации, ТСЖ, ЖСК, ЖК или иному специализированному потребительскому кооперативу, созданному для управления многоквартирным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или одному из Собственников, указанному в решении общего собрания о выборе способа управления многоквартирным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при выборе Собственниками непосредственного управления. Если за 30 дней до прекращения договора управления Собственниками помещений способ управления многоквартирным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не выбран, документы подлежат передаче организатору открытого конкурса по отбору управляющей организации. Передача документов сопровождается составлением в письменной форме соответствующего акта передачи.</w:t>
      </w:r>
    </w:p>
    <w:p w14:paraId="7562772F">
      <w:pPr>
        <w:ind w:firstLine="720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2.2.</w:t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Управляющая организация имеет право:</w:t>
      </w:r>
    </w:p>
    <w:p w14:paraId="3C433DB3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2.2.1. Самостоятельно определять порядок и способ исполнения своих обязательств по настоящему договору. Выполнять работы и оказывать услуги лично, либо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путём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привлечения третьих лиц. При выполнении работ третьими лицами Управляющая организация самостоятельно отвечает перед Собственниками за качество работ.</w:t>
      </w:r>
    </w:p>
    <w:p w14:paraId="33C71253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2.2.2. Прекращать и(или) ограничивать предоставление Собственникам либо Пользователям коммунальных услуг:</w:t>
      </w:r>
    </w:p>
    <w:p w14:paraId="30EA6A8C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а) без предварительного уведомления – в связи с необходимостью принятия неотложных мер по предотвращению и/или ликвидации аварийных ситуаций, угрожающих жизни и безопасности людей, возникновению стихийных бедствий и чрезвычайных ситуаций, а также по указанию уполномоченных надзорных органов;</w:t>
      </w:r>
    </w:p>
    <w:p w14:paraId="7CA2915A">
      <w:pPr>
        <w:ind w:firstLine="317"/>
        <w:jc w:val="both"/>
        <w:textAlignment w:val="baseline"/>
        <w:rPr>
          <w:rFonts w:ascii="Times New Roman" w:hAnsi="Times New Roman" w:eastAsia="Arial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б) с предварительным уведомлением:</w:t>
      </w:r>
    </w:p>
    <w:p w14:paraId="1427353B">
      <w:pPr>
        <w:ind w:firstLine="31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- в случае неполной оплаты потребителем коммунальных услуг. Под неполной оплатой коммунальных услуг понимается наличие у потребителя задолженности по оплате одной или нескольких коммунальных услуг, превышающей 3 ежемесячных размера платы,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определённых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исходя из соответствующих нормативов потребления коммунальных услуг и тарифов, действующих на день ограничения предоставления коммунальных услуг, при условии отсутствия соглашения о погашении задолженности,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заключённого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потребителем с исполнителем, и (или) при невыполнении условий такого соглашения;</w:t>
      </w:r>
    </w:p>
    <w:p w14:paraId="3B27499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проведения планово-предупредительного ремонта и работ по обслуживанию внутридомовых инженерных систем, относящихся к общему имуществу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;</w:t>
      </w:r>
    </w:p>
    <w:p w14:paraId="26F5DFBB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выявления факта самовольного подключения потребителя к внутридомовым инженерным системам;</w:t>
      </w:r>
    </w:p>
    <w:p w14:paraId="388B14D7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получения соответствующего предписания уполномоченных государственных или муниципальных органов;</w:t>
      </w:r>
    </w:p>
    <w:p w14:paraId="23472A47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неудовлетворительного состояния внутридомовых инженерных систем, за техническое состояние которых отвечает Собственник, угрожающего аварией или создающего угрозу жизни и безопасности граждан.</w:t>
      </w:r>
    </w:p>
    <w:p w14:paraId="7441BD6E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2.2.3. Выдавать Собственнику либо Пользователю письменное уведомление (требование, предписание и т.д.) в случае выявления совершения им действий, создающих угрозу сохранности и безопасному функционированию общего имущества дома, причинения ущерба третьим лицам и(или) Управляющей организации, выполнения самовольных перепланировок и переустройств.</w:t>
      </w:r>
    </w:p>
    <w:p w14:paraId="31CC6F24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2.2.4. Оказывать за дополнительную плату услуги и выполнять работы по договорам, заключаемым с Собственниками и Пользователями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67573EF6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2.2.5. В установленном законодательными и нормативными актами порядке взыскивать с Собственников (Пользователей) задолженность по оплате коммунальных услуг, а также работ и услуг по содержанию и ремонту жилого помещения (общего имущества).</w:t>
      </w:r>
    </w:p>
    <w:p w14:paraId="5CCDBA0E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2.2.6. Использовать общее имущество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 целях, предусмотренных настоящим договором, на условиях,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определённых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общим собранием Собственников помещений,  в том числе передавать в пользование третьим лицам на возмездной или безвозмездной основе.</w:t>
      </w:r>
    </w:p>
    <w:p w14:paraId="2E51280C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2.2.7. Доводить до сведения Собственников и (или) Пользователей требования законодательства об энергетической эффективности и требования об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оснащённости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приборами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используемых энергетических ресурсов, а также предложения о мероприятиях по энергосбережению и повышению энергетической эффективности.</w:t>
      </w:r>
    </w:p>
    <w:p w14:paraId="1A8B7B3D">
      <w:pPr>
        <w:ind w:firstLine="720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2.3.</w:t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Собственники (Пользователи) обязаны:</w:t>
      </w:r>
    </w:p>
    <w:p w14:paraId="44A1B783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2.3.1. Поддерживать принадлежащие им помещения в надлежащем техническом и санитарном состоянии, не допуская бесхозяйственного обращения с ними, производить за свой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счёт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текущий ремонт помещений, соблюдать права и законные интересы других Собственников (Пользователей), технические, противопожарные и санитарные правила содержания дома, а также Правила содержания общего имущества собственников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63AF6300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2.3.2. В кратчайшие сроки устранять вред,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причинённый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имуществу других Собственников и Пользователей помещений либо общему имуществу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hint="default" w:ascii="Times New Roman" w:hAnsi="Times New Roman" w:eastAsia="Lucida Sans Unicode" w:cs="Times New Roman"/>
          <w:kern w:val="2"/>
          <w:lang w:val="ru-RU"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46E21987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2.3.3. Своевременно вносить плату за содержание и ремонт жилого помещения и коммунальные услуги.</w:t>
      </w:r>
    </w:p>
    <w:p w14:paraId="3D017284">
      <w:pPr>
        <w:ind w:firstLine="300"/>
        <w:jc w:val="both"/>
        <w:textAlignment w:val="baseline"/>
        <w:rPr>
          <w:rFonts w:ascii="Times New Roman" w:hAnsi="Times New Roman" w:eastAsia="Arial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2.3.4. В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целях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коммунальных ресурсов, использовать коллективные (общедомовые), общие (квартирные) или индивидуальные приборы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,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внесённые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в государственный реестр средств измерений.</w:t>
      </w:r>
    </w:p>
    <w:p w14:paraId="046EE33D">
      <w:pPr>
        <w:ind w:firstLine="300"/>
        <w:jc w:val="both"/>
        <w:textAlignment w:val="baseline"/>
        <w:rPr>
          <w:rFonts w:ascii="Times New Roman" w:hAnsi="Times New Roman" w:eastAsia="Arial" w:cs="Times New Roman"/>
          <w:kern w:val="2"/>
          <w:lang w:eastAsia="hi-IN" w:bidi="hi-IN"/>
        </w:rPr>
      </w:pP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2.3.5. Обеспечить сохранность пломб на коллективных (общедомовых), общих (квартирных) или индивидуальных приборах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и распределителях, установленных в жилом помещении.</w:t>
      </w:r>
    </w:p>
    <w:p w14:paraId="4F79605B">
      <w:pPr>
        <w:ind w:firstLine="300"/>
        <w:jc w:val="both"/>
        <w:textAlignment w:val="baseline"/>
        <w:rPr>
          <w:rFonts w:ascii="Times New Roman" w:hAnsi="Times New Roman" w:eastAsia="Arial" w:cs="Times New Roman"/>
          <w:kern w:val="2"/>
          <w:lang w:eastAsia="hi-IN" w:bidi="hi-IN"/>
        </w:rPr>
      </w:pPr>
      <w:r>
        <w:rPr>
          <w:rFonts w:ascii="Times New Roman" w:hAnsi="Times New Roman" w:eastAsia="Arial" w:cs="Times New Roman"/>
          <w:kern w:val="2"/>
          <w:lang w:eastAsia="hi-IN" w:bidi="hi-IN"/>
        </w:rPr>
        <w:t>2.3.6.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(в том числе работников аварийных служб),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работ, а представителей Управляющей организации (в том числе работников аварийных служб) для ликвидации аварий - в любое время.</w:t>
      </w:r>
    </w:p>
    <w:p w14:paraId="5FFD4D81">
      <w:pPr>
        <w:ind w:firstLine="300"/>
        <w:jc w:val="both"/>
        <w:textAlignment w:val="baseline"/>
        <w:rPr>
          <w:rFonts w:ascii="Times New Roman" w:hAnsi="Times New Roman" w:eastAsia="Arial" w:cs="Times New Roman"/>
          <w:kern w:val="2"/>
          <w:lang w:eastAsia="hi-IN" w:bidi="hi-IN"/>
        </w:rPr>
      </w:pP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2.3.7. В заранее согласованное время обеспечить допуск для снятия показаний общих (квартирных) и индивидуальных приборов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Arial" w:cs="Times New Roman"/>
          <w:kern w:val="2"/>
          <w:lang w:eastAsia="hi-IN" w:bidi="hi-IN"/>
        </w:rPr>
        <w:t>.</w:t>
      </w:r>
    </w:p>
    <w:p w14:paraId="78C929D8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Arial" w:cs="Times New Roman"/>
          <w:kern w:val="2"/>
          <w:lang w:eastAsia="hi-IN" w:bidi="hi-IN"/>
        </w:rPr>
        <w:t>2.3.8.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изменений.</w:t>
      </w:r>
    </w:p>
    <w:p w14:paraId="6EEA76E2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2.3.9. Производить за свой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счёт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техническое обслуживание, ремонт, поверку и замену приборов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6EE3F0B9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2.3.10. При выходе из строя прибора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немедленно сообщить об этом Управляющей организации и сделать отметку в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платёжном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документе.</w:t>
      </w:r>
    </w:p>
    <w:p w14:paraId="2765EC91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2.3.11. При возникновении аварийных ситуаций в занимаемых помещениях, в доме и на придомовой территории немедленно сообщать о них в соответствующую аварийную службу и Управляющую организацию.</w:t>
      </w:r>
    </w:p>
    <w:p w14:paraId="6D44CF4F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2.3.12. Предоставлять Управляющей организации информацию:</w:t>
      </w:r>
    </w:p>
    <w:p w14:paraId="35B7A3A8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об изменении числа проживающих в течение 2 дней, в т.ч. о лицах, вселившихся в качестве временно проживающих граждан на срок более 10 дней;</w:t>
      </w:r>
    </w:p>
    <w:p w14:paraId="351E088F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о лицах (контактные телефоны, адреса), имеющих доступ в помещения в случае временного отсутствия Собственников и Пользователей помещений на случай проведения аварийных работ;</w:t>
      </w:r>
    </w:p>
    <w:p w14:paraId="794B62F6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о предстоящем переустройстве или перепланировке помещений.</w:t>
      </w:r>
    </w:p>
    <w:p w14:paraId="774B567C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2.3.13. Переустройство и перепланировку помещения производить в соответствии с установленным действующим законодательством порядком.</w:t>
      </w:r>
    </w:p>
    <w:p w14:paraId="5CD3341F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2.3.14. Не производить без письменного разрешения Управляющей организации:</w:t>
      </w:r>
    </w:p>
    <w:p w14:paraId="78D3CE80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2.3.14.1. Установку, подключение и использование электробытовых приборов и машин с мощностью, превышающей технологические возможности внутридомовой электрической сети, либо не предназначенных для использования в домашних условиях, а также дополнительных секций приборов отопления, регулирующих устройств и запорной арматуры.</w:t>
      </w:r>
    </w:p>
    <w:p w14:paraId="50C41801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2.3.14.2. Подключение и использование бытовых приборов и оборудования, включая индивидуальные приборы очистки воды, не имеющих технического паспорта и не отвечающих требованиям безопасности эксплуатации.</w:t>
      </w:r>
    </w:p>
    <w:p w14:paraId="57AF21A4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2.3.14.3. Нарушение существующей схемы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потребления коммунальных ресурсов (холодной или горячей воды, тепловой и электрической энергии, газа).</w:t>
      </w:r>
    </w:p>
    <w:p w14:paraId="4EB0669F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2.3.15. Нести расходы по проведению мероприятий по энергосбережению и повышению энергетической эффективности.</w:t>
      </w:r>
    </w:p>
    <w:p w14:paraId="7972E9FF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2.3.16. Избрать совет многоквартирного дома из числа собственников помещений.</w:t>
      </w:r>
    </w:p>
    <w:p w14:paraId="35505C64">
      <w:pPr>
        <w:ind w:firstLine="720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2.4.</w:t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Собственник (Пользователи) имеют право:</w:t>
      </w:r>
    </w:p>
    <w:p w14:paraId="2E4231EE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2.4.1. Предоставлять помещения в наем, пользование, аренду или на ином законном основании физическим или юридическим лицам с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требований гражданского и жилищного законодательства.</w:t>
      </w:r>
    </w:p>
    <w:p w14:paraId="52427F62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2.4.2. Производить переустройство и перепланировку помещений в соответствии с установленным действующим законодательством порядком.</w:t>
      </w:r>
    </w:p>
    <w:p w14:paraId="554E0A8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2.4.3. Выполнять работы по содержанию и ремонту имущества, не относящегося к общему имуществу, самостоятельно, в том числе с привлечением третьих лиц.</w:t>
      </w:r>
    </w:p>
    <w:p w14:paraId="0A9BC3B9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2.4.4. Устанавливать индивидуальные приборы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аттестованные в установленном законом порядке, по согласованию с Управляющей организацией.</w:t>
      </w:r>
    </w:p>
    <w:p w14:paraId="03C5BBA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2.4.5. Подавать заявки на выполнение работ по устранению аварийных ситуаций (неисправностей) на имуществе, не относящемся к общему имуществу.</w:t>
      </w:r>
    </w:p>
    <w:p w14:paraId="23188EE9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2.4.6. Контролировать исполнение Управляющей организацией обязательств по настоящему Договору.</w:t>
      </w:r>
    </w:p>
    <w:p w14:paraId="7FF5E8DF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2.4.7. Направлять письменные претензии в случае нарушения Управляющей организацией обязательств по настоящему договору.</w:t>
      </w:r>
    </w:p>
    <w:p w14:paraId="3C42A6CA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2.5.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Права и обязанности граждан, проживающих совместно с Собственниками в принадлежащих им жилых помещениях, осуществляются в соответствии со ст. 31 ЖК РФ.</w:t>
      </w:r>
    </w:p>
    <w:p w14:paraId="3A4F5EC9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2.6.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Границы общего имущества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 имущества каждого Собственника в отдельности устанавливаются в соответствии с Правилами содержания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. Ответственность за надлежащее техническое и санитарное состояние своего имущества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несёт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каждый Собственник помещения.</w:t>
      </w:r>
    </w:p>
    <w:p w14:paraId="3939DEF6">
      <w:pPr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5C7D2E10">
      <w:pPr>
        <w:ind w:firstLine="720"/>
        <w:jc w:val="center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 xml:space="preserve">3. </w:t>
      </w:r>
      <w:r>
        <w:rPr>
          <w:rFonts w:ascii="Times New Roman" w:hAnsi="Times New Roman" w:eastAsia="Lucida Sans Unicode" w:cs="Times New Roman"/>
          <w:b/>
          <w:bCs/>
          <w:kern w:val="2"/>
          <w:lang w:val="ru-RU" w:eastAsia="hi-IN" w:bidi="hi-IN"/>
        </w:rPr>
        <w:t>Расчёты</w:t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 xml:space="preserve"> по договору</w:t>
      </w:r>
    </w:p>
    <w:p w14:paraId="608AD3CC">
      <w:pPr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0BE0AECC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3.1. Обязанность по внесению на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расчётный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счёт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Управляющей организации платы за содержание и ремонт жилого помещения и коммунальные услуги возникает у Собственников (Пользователей) с момента начала срока действия настоящего договора (с "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"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20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г.). Уклонение от подписания настоящего договора не освобождает Собственника (Пользователя) от обязанности по внесению платы за содержание и ремонт жилого помещения и коммунальные услуги. Внесение платы за выполненные Управляющей организацией работы и оказанные услуги отдельным Собственникам (Пользователем) (не связанные с содержанием и ремонтом общего имущества) осуществляется в порядке и размере, установленных соглашением между Собственником (Пользователем), заказавшим выполнение соответствующих работ или оказание услуг, и Управляющей организацией.</w:t>
      </w:r>
    </w:p>
    <w:p w14:paraId="601B010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3.2. Плата за содержание и ремонт жилого помещения и коммунальные услуги для Собственников (Пользователей) включает:</w:t>
      </w:r>
    </w:p>
    <w:p w14:paraId="45EFF84C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плату за услуги и работы по содержанию и текущему ремонту общего имущества в многоквар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softHyphen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;</w:t>
      </w:r>
    </w:p>
    <w:p w14:paraId="38349104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плату за коммунальные услуги.</w:t>
      </w:r>
    </w:p>
    <w:p w14:paraId="026AFF34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Плата за услуги по управлению многоквартирным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включена в состав платы за содержание и ремонт жилого помещения.</w:t>
      </w:r>
    </w:p>
    <w:p w14:paraId="7A2291DA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3.3. Плата за содержание и ремонт жилого помещения.</w:t>
      </w:r>
    </w:p>
    <w:p w14:paraId="1BF97F91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3.4. Собственники несут бремя расходов по управлению многоквартирным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содержанию, текущему и капитальному ремонту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 соответствии с долями в праве общей долевой собственности на это имущество.</w:t>
      </w:r>
    </w:p>
    <w:p w14:paraId="55F89F87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3.5. Собственники (Пользователи) оплачивают услуги и работы по содержанию и текущему ремонту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, перечень которых с указанием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объёма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 периодичности выполнения устанавливается приложением 4 к настоящему договору на основании результатов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проведённого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органом местного самоуправления открытого конкурса по отбору управляющей организации.</w:t>
      </w:r>
    </w:p>
    <w:p w14:paraId="3B491B39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3.6.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проектно-сметной документации на выполнение таких работ, а также предложений о порядке выполнения работ и сроках их начала и окончания. В случае принятия общим собранием Собственников помещений решения о проведении ремонта и утверждении предложенной Управляющей организацией проектно-сметной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цену. Если общим собранием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предложение Управляющей организации будет отклонено либо принято на иных условиях,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условий.</w:t>
      </w:r>
    </w:p>
    <w:p w14:paraId="57A0247D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3.7.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дома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Собственники (Пользователи) вправе оплачивать только фактически выполненные работы и оказанные услуги.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актом, подписанным представителем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, избранным общим собранием, и представителем Управляющей организации, либо протоколом (предписанием или иным актом) государственной жилищной инспекции, либо вступившим в законную силу судебным постановлением. Объем подлежащих оплате Собственниками помещений фактически выполненных работ и оказанных услуг определяется актами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приёма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выполненных работ (оказанных услуг), подписываемыми с одной стороны Управляющей организацией, а с другой - от имени Собственников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помещения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избранным общим собранием представителем. Акты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приёма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фактически выполненных работ и оказанных услуг передаются представителю Собственников Управляющей организацией. В случае, если в течение 5 дней со дня получения акта представитель Собственников не подпишет такой акт, фактически выполненные работы и оказанные услуги будут считаться принятыми в установленных Управляющей организацией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объёмах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3945BE46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3.8. Плата за коммунальные услуги.</w:t>
      </w:r>
    </w:p>
    <w:p w14:paraId="30FB373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3.8.1. При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расчёте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размера платы за коммунальные услуги применяются Правила предоставления коммунальных услуг гражданам.</w:t>
      </w:r>
    </w:p>
    <w:p w14:paraId="246D884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3.8.2. Размер платы за коммунальные услуги, предусмотренные Приложением 2 к настоящему договору, рассчитывается по тарифам, установленным органами, осуществляющими государственное регулирование тарифов на территории области, а также решениями и постановлениями органов местного самоуправления, принятыми в пределах своей компетенции.</w:t>
      </w:r>
    </w:p>
    <w:p w14:paraId="1E302D4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3.8.3. Изменение размера платы за коммунальные услуги в случае оказания их с ненадлежащим качеством и (или) с перерывами, превышающими установленную продолжительность, определяется в порядке, установленном Правительством РФ.</w:t>
      </w:r>
    </w:p>
    <w:p w14:paraId="57AAC135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3.8.4. Плата за товары и услуги организаций коммунального комплекса, получаемые Собственниками (Пользователями) по договорам,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заключённым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непосредственно с соответствующими организациями, вносится Собственниками (Пользователями) в такие организации в установленном договорами порядке.</w:t>
      </w:r>
    </w:p>
    <w:p w14:paraId="0A31A7E7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3.9. </w:t>
      </w:r>
      <w:r>
        <w:rPr>
          <w:rFonts w:ascii="Times New Roman" w:hAnsi="Times New Roman" w:eastAsia="Arial" w:cs="Times New Roman"/>
          <w:kern w:val="2"/>
          <w:lang w:eastAsia="hi-IN" w:bidi="hi-IN"/>
        </w:rPr>
        <w:t>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помещения, а также плату за коммунальные услуги Управляющей организации. Если размер вносимой нанимателем жилого помещения платы меньше, чем размер платы, установленный настоящим Договором, оставшаяся часть платы вносится наймодателем этого жилого помещения в согласованном с Управляющей организацией порядке.</w:t>
      </w:r>
    </w:p>
    <w:p w14:paraId="712F24A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3.10. Порядок внесения платы за содержание и ремонт жилого помещения и коммунальные услуги.</w:t>
      </w:r>
    </w:p>
    <w:p w14:paraId="32FBFB7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3.10.1. Плату за помещение и коммунальные услуги Собственники и пользователи помещений вносят Управляющей организации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путём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: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</w:p>
    <w:p w14:paraId="1246C1B9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3.10.2. Плата за содержание и ремонт жилого помещения и коммунальные услуги вносится ежемесячно до </w:t>
      </w:r>
      <w:r>
        <w:rPr>
          <w:rFonts w:ascii="Times New Roman" w:hAnsi="Times New Roman" w:eastAsia="Lucida Sans Unicode" w:cs="Times New Roman"/>
          <w:bCs/>
          <w:kern w:val="2"/>
          <w:lang w:eastAsia="hi-IN" w:bidi="hi-IN"/>
        </w:rPr>
        <w:t xml:space="preserve">10 (десятого) 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числа месяца, следующего за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расчётным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5BFA6B89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3.10.3. Плата за содержание и ремонт жилого помещения и коммунальные услуги вносится на основании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платёжных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документов, представленных Управляющей организацией не позднее </w:t>
      </w:r>
      <w:r>
        <w:rPr>
          <w:rFonts w:ascii="Times New Roman" w:hAnsi="Times New Roman" w:eastAsia="Lucida Sans Unicode" w:cs="Times New Roman"/>
          <w:bCs/>
          <w:kern w:val="2"/>
          <w:lang w:eastAsia="hi-IN" w:bidi="hi-IN"/>
        </w:rPr>
        <w:t>первого числа</w:t>
      </w:r>
      <w:r>
        <w:rPr>
          <w:rFonts w:hint="default" w:ascii="Times New Roman" w:hAnsi="Times New Roman" w:eastAsia="Lucida Sans Unicode" w:cs="Times New Roman"/>
          <w:bCs/>
          <w:kern w:val="2"/>
          <w:lang w:val="ru-RU"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месяца, следующего за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расчётным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месяцем:</w:t>
      </w:r>
    </w:p>
    <w:p w14:paraId="52A7E2CC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для Собственников и нанимателей жилых помещений - счета-квитанции;</w:t>
      </w:r>
    </w:p>
    <w:p w14:paraId="2E6701AE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для Собственников и пользователей нежилых помещений - счета на оплату оказанных услуг и выполненных работ.</w:t>
      </w:r>
    </w:p>
    <w:p w14:paraId="688611C8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3.10.4. При временном отсутствии Собственников и Пользователей помещений внесение платы за отдельные виды коммунальных услуг, рассчитываемой исходя из нормативов потребления, осуществляется с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перерасчёта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платежей за период временного отсутствия граждан в порядке,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утверждённом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Правительством РФ.</w:t>
      </w:r>
    </w:p>
    <w:p w14:paraId="7B9C500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3.10.5. Собственники и Пользователи помещений, имеющие право на льготы и субсидии, вносят плату за помещение и коммунальные услуги порядке,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утверждённом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Правительством РФ.</w:t>
      </w:r>
    </w:p>
    <w:p w14:paraId="600842C1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3.11. Собственники (Пользователи), несвоевременно и (или) не полностью внесшие плату за помещение и коммунальные услуги, обязаны уплатить Управляющей организации пени в размере 1/300 ставки рефинансирования, установленной Центральным банком РФ за каждый день просрочки платежа.</w:t>
      </w:r>
    </w:p>
    <w:p w14:paraId="64C761AF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0322D127">
      <w:pPr>
        <w:ind w:firstLine="720"/>
        <w:jc w:val="center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4. Ответственность Сторон</w:t>
      </w:r>
    </w:p>
    <w:p w14:paraId="582DB97C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63AFFA8A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4.1. Факт нарушения Управляющей организацией условий договора управления должен быть установлен составленным в письменной форме актом, подписанным представителем Собственников помещений в многоквартирном доме, избранным общим собранием Собственников, и представителем Управляющей организации, либо протоколом (предписанием или иным актом) органа, уполномоченного осуществлять государственный жилищный надзор, либо вступившим в законную силу судебным постановлением.</w:t>
      </w:r>
    </w:p>
    <w:p w14:paraId="3C38DE22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органов.</w:t>
      </w:r>
    </w:p>
    <w:p w14:paraId="6B7A4D2F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4.2. Собственники и Пользователи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отвечают за ненадлежащее исполнение своих обязательств перед Управляющей организацией в порядке, установленном действующим законодательством.</w:t>
      </w:r>
    </w:p>
    <w:p w14:paraId="7722DBD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4.3. Управляющая организация вправе уступить любому лицу свои права кредитора по отношению к Собственнику (Пользователю),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(шести) месяцев.</w:t>
      </w:r>
    </w:p>
    <w:p w14:paraId="45CB6E4A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584D813E">
      <w:pPr>
        <w:ind w:firstLine="708"/>
        <w:jc w:val="center"/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5. Срок действия договора</w:t>
      </w:r>
    </w:p>
    <w:p w14:paraId="1CFEACB3">
      <w:pPr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</w:p>
    <w:p w14:paraId="1C3DCE7D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5.1. Договор заключается сроком на 3 (три) года и действует с 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___________________</w:t>
      </w:r>
    </w:p>
    <w:p w14:paraId="585C1E88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Управляющая организация </w:t>
      </w:r>
      <w:r>
        <w:rPr>
          <w:rFonts w:ascii="Times New Roman" w:hAnsi="Times New Roman" w:eastAsia="Arial" w:cs="Times New Roman"/>
          <w:kern w:val="2"/>
          <w:lang w:eastAsia="hi-IN" w:bidi="hi-IN"/>
        </w:rPr>
        <w:t>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порядке, установленном статьей 445 Гражданского кодекса Российской Федерации.</w:t>
      </w:r>
    </w:p>
    <w:p w14:paraId="0620ACD8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5.2. Договор пролонгируется на 3 (три) месяца, если:</w:t>
      </w:r>
    </w:p>
    <w:p w14:paraId="068374C6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договоры, предусмотренные ст. 164 ЖК РФ;</w:t>
      </w:r>
    </w:p>
    <w:p w14:paraId="1C66CB85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товарищество собственников жилья,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;</w:t>
      </w:r>
    </w:p>
    <w:p w14:paraId="1E0D36FF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другая управляющая организация, выбранная на основании решения общего собрания о выборе способа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созываемого не позднее чем через 1 год после заключения договоров управления многоквартирным домом, в течение 30 дней со дня подписания договора (договоров)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или иного установленного договором срока не приступила к его выполнению;</w:t>
      </w:r>
    </w:p>
    <w:p w14:paraId="775CC3E9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другая управляющая организация, отобранная органом местного самоуправления для управления многоквартирным домом на основании открытого конкурса, не приступила к исполнению договора управления многоквартирным домом в установленный условиями конкурса срок.</w:t>
      </w:r>
    </w:p>
    <w:p w14:paraId="7D4C6D2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5.3. Договор может быть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прекращён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 истечения срока его действия:</w:t>
      </w:r>
    </w:p>
    <w:p w14:paraId="67BDDABB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лица;</w:t>
      </w:r>
    </w:p>
    <w:p w14:paraId="1AFAB231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договора;</w:t>
      </w:r>
    </w:p>
    <w:p w14:paraId="610AADB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на основании решения суда о признании недействительными результатов открытого конкурса, послужившего основанием для заключения настоящего договора с момента вступления в законную силу соответствующего судебного акта.</w:t>
      </w:r>
    </w:p>
    <w:p w14:paraId="53624EA5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0F2B7216">
      <w:pPr>
        <w:ind w:firstLine="708"/>
        <w:jc w:val="center"/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6. Порядок и формы осуществления контроля за исполнением обязательств Управляющей организацией</w:t>
      </w:r>
    </w:p>
    <w:p w14:paraId="41A43C16">
      <w:pPr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</w:p>
    <w:p w14:paraId="624AAAD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6.1. Управляющая организация обязана предоставлять по запросу Собственника помещения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документы, связанные с выполнением обязательств по договору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 К числу таких документов относятся:</w:t>
      </w:r>
    </w:p>
    <w:p w14:paraId="3519F38D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справки об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объёмах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фактически выполненных работ и оказанных услуг;</w:t>
      </w:r>
    </w:p>
    <w:p w14:paraId="5C93BC91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справки о сроках выполнения отдельных видов работ и услуг, предусмотренных договором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;</w:t>
      </w:r>
    </w:p>
    <w:p w14:paraId="444E7BDD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сведения о рабочих телефонах и адресах аварийной службы, в т. ч. диспетчеров лифтового хозяйства, сведения о времени работы бухгалтерии Управляющей организации, часах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приёма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Собственников руководителями и специалистами Управляющей организации.</w:t>
      </w:r>
    </w:p>
    <w:p w14:paraId="77787AE3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Собственники помещений не вправе требовать от Управляющей организации предоставления сведений, составляющих коммерческую тайну.</w:t>
      </w:r>
    </w:p>
    <w:p w14:paraId="0EDD95F1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Собственники вправе за 15 дней до окончания срока действия договора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hint="default" w:ascii="Times New Roman" w:hAnsi="Times New Roman" w:eastAsia="Lucida Sans Unicode" w:cs="Times New Roman"/>
          <w:kern w:val="2"/>
          <w:lang w:val="ru-RU"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ознакомиться в помещении Управляющей организации, а также на досках объявлений, расположенных во всех подъездах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или в пределах земельного участка, на котором расположен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ые</w:t>
      </w:r>
      <w:r>
        <w:rPr>
          <w:rFonts w:hint="default" w:ascii="Times New Roman" w:hAnsi="Times New Roman" w:eastAsia="Lucida Sans Unicode" w:cs="Times New Roman"/>
          <w:kern w:val="2"/>
          <w:lang w:val="ru-RU"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, с ежегодным письменным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отчётом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Управляющей организации о выполнении договора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включающим информацию о выполненных работах, оказанных услугах по содержанию и ремонту общего имущества, а также сведения о нарушениях, выявленных органами государственной власти и органами местного самоуправления, уполномоченными контролировать деятельность, осуществляемую управляющими организациями.</w:t>
      </w:r>
    </w:p>
    <w:p w14:paraId="49E4409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6.2. В случае прекращения у Собственника права собственности на помещение настоящий договор в отношении Собственника считается расторгнутым, за исключением случаев, если ему остались принадлежать на праве собственности иные помещения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1C5977EE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59BF5F81">
      <w:pPr>
        <w:ind w:firstLine="708"/>
        <w:jc w:val="center"/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7. Перечень приложений к договору</w:t>
      </w:r>
    </w:p>
    <w:p w14:paraId="68190FB9">
      <w:pPr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</w:p>
    <w:p w14:paraId="2DD49A3A">
      <w:pPr>
        <w:ind w:firstLine="25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Неотъемлемой частью настоящего договора являются:</w:t>
      </w:r>
    </w:p>
    <w:p w14:paraId="1ACC044C">
      <w:pPr>
        <w:ind w:firstLine="25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описание общего имущества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(приложение 1);</w:t>
      </w:r>
    </w:p>
    <w:p w14:paraId="7409BAEA">
      <w:pPr>
        <w:ind w:firstLine="25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перечень коммунальных услуг, предоставляемых Собственникам и пользователям помещений (приложение 2);</w:t>
      </w:r>
    </w:p>
    <w:p w14:paraId="25A7CC2C">
      <w:pPr>
        <w:ind w:firstLine="23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перечень услуг и работ по содержанию и текущему ремонту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, оплачиваемых за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счёт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платы за содержание и ремонт жилья (приложение 3).</w:t>
      </w:r>
    </w:p>
    <w:p w14:paraId="22015EF2">
      <w:pPr>
        <w:ind w:firstLine="23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220DFDD3">
      <w:pPr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2BB3F281">
      <w:pPr>
        <w:ind w:firstLine="708"/>
        <w:jc w:val="center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8. Юридические адреса и реквизиты Ст</w:t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орон</w:t>
      </w:r>
    </w:p>
    <w:p w14:paraId="0E20BA76">
      <w:pPr>
        <w:ind w:firstLine="708"/>
        <w:jc w:val="center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</w:p>
    <w:tbl>
      <w:tblPr>
        <w:tblStyle w:val="11"/>
        <w:tblW w:w="0" w:type="auto"/>
        <w:tblInd w:w="43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200"/>
        <w:gridCol w:w="4800"/>
      </w:tblGrid>
      <w:tr w14:paraId="504063C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583" w:hRule="atLeast"/>
        </w:trPr>
        <w:tc>
          <w:tcPr>
            <w:tcW w:w="5200" w:type="dxa"/>
          </w:tcPr>
          <w:p w14:paraId="32E4F003">
            <w:pPr>
              <w:snapToGrid w:val="0"/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b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b/>
                <w:kern w:val="2"/>
                <w:lang w:eastAsia="hi-IN" w:bidi="hi-IN"/>
              </w:rPr>
              <w:t>Собственник</w:t>
            </w:r>
          </w:p>
        </w:tc>
        <w:tc>
          <w:tcPr>
            <w:tcW w:w="4800" w:type="dxa"/>
          </w:tcPr>
          <w:p w14:paraId="3CBCF10F">
            <w:pPr>
              <w:snapToGrid w:val="0"/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b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b/>
                <w:kern w:val="2"/>
                <w:lang w:eastAsia="hi-IN" w:bidi="hi-IN"/>
              </w:rPr>
              <w:t>Управляющая организация</w:t>
            </w:r>
          </w:p>
          <w:p w14:paraId="0E3FBDB4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b/>
                <w:kern w:val="2"/>
                <w:lang w:eastAsia="hi-IN" w:bidi="hi-IN"/>
              </w:rPr>
            </w:pPr>
          </w:p>
          <w:p w14:paraId="7748BAD5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Наименование</w:t>
            </w:r>
          </w:p>
          <w:p w14:paraId="4C017562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Место нахождения, Тел.</w:t>
            </w:r>
          </w:p>
          <w:p w14:paraId="7496F236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ИНН /КПП</w:t>
            </w:r>
          </w:p>
          <w:p w14:paraId="062EF696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р/с                                            к/с</w:t>
            </w:r>
          </w:p>
          <w:p w14:paraId="7E05F9DA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БИК</w:t>
            </w:r>
          </w:p>
          <w:p w14:paraId="50B67DBE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Руководитель________________________________</w:t>
            </w:r>
          </w:p>
          <w:p w14:paraId="688ECF34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</w:p>
          <w:p w14:paraId="54DA0B60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</w:p>
          <w:p w14:paraId="25EE740B">
            <w:pPr>
              <w:spacing w:line="276" w:lineRule="auto"/>
              <w:textAlignment w:val="baseline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 xml:space="preserve">         М.П.</w:t>
            </w:r>
          </w:p>
        </w:tc>
      </w:tr>
    </w:tbl>
    <w:p w14:paraId="64A24A18">
      <w:pPr>
        <w:jc w:val="right"/>
        <w:textAlignment w:val="baseline"/>
        <w:rPr>
          <w:rFonts w:ascii="Times New Roman" w:hAnsi="Times New Roman" w:cs="Times New Roman"/>
        </w:rPr>
      </w:pPr>
    </w:p>
    <w:p w14:paraId="175F6F55">
      <w:pPr>
        <w:pageBreakBefore/>
        <w:ind w:left="6521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Приложение № 6</w:t>
      </w:r>
    </w:p>
    <w:p w14:paraId="01FD4CB3">
      <w:pPr>
        <w:ind w:left="6521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к КОНКУРСНОЙ ДОКУМЕНТАЦИИ</w:t>
      </w:r>
    </w:p>
    <w:p w14:paraId="2EF6D67A">
      <w:pPr>
        <w:ind w:left="6521"/>
        <w:jc w:val="both"/>
        <w:textAlignment w:val="baseline"/>
        <w:rPr>
          <w:rFonts w:hint="default" w:ascii="Times New Roman" w:hAnsi="Times New Roman" w:eastAsia="Arial" w:cs="Times New Roman"/>
          <w:kern w:val="2"/>
          <w:lang w:val="ru-RU"/>
        </w:rPr>
      </w:pPr>
      <w:r>
        <w:rPr>
          <w:rFonts w:ascii="Times New Roman" w:hAnsi="Times New Roman" w:eastAsia="Arial" w:cs="Times New Roman"/>
          <w:kern w:val="2"/>
        </w:rPr>
        <w:t>на открытый конкурс по отбору управляющей организации для управления многоквартирным дом</w:t>
      </w:r>
      <w:r>
        <w:rPr>
          <w:rFonts w:ascii="Times New Roman" w:hAnsi="Times New Roman" w:eastAsia="Arial" w:cs="Times New Roman"/>
          <w:kern w:val="2"/>
          <w:lang w:val="ru-RU"/>
        </w:rPr>
        <w:t>ом</w:t>
      </w:r>
    </w:p>
    <w:p w14:paraId="3031E6FC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t>Расписка о получении заявки на участие в конкурсе по отбору управляющей организации для управления многоквартирным дом</w:t>
      </w:r>
      <w:r>
        <w:rPr>
          <w:rFonts w:ascii="Times New Roman" w:hAnsi="Times New Roman" w:cs="Times New Roman"/>
          <w:b/>
          <w:bCs/>
          <w:color w:val="3C3C3C"/>
          <w:spacing w:val="2"/>
          <w:lang w:val="ru-RU"/>
        </w:rPr>
        <w:t>ом</w:t>
      </w:r>
      <w:r>
        <w:rPr>
          <w:rFonts w:ascii="Times New Roman" w:hAnsi="Times New Roman" w:cs="Times New Roman"/>
          <w:b/>
          <w:bCs/>
          <w:color w:val="2D2D2D"/>
          <w:spacing w:val="2"/>
        </w:rPr>
        <w:br w:type="textWrapping"/>
      </w:r>
    </w:p>
    <w:tbl>
      <w:tblPr>
        <w:tblStyle w:val="11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96"/>
        <w:gridCol w:w="739"/>
        <w:gridCol w:w="396"/>
        <w:gridCol w:w="445"/>
        <w:gridCol w:w="739"/>
        <w:gridCol w:w="322"/>
        <w:gridCol w:w="163"/>
        <w:gridCol w:w="163"/>
        <w:gridCol w:w="299"/>
        <w:gridCol w:w="396"/>
        <w:gridCol w:w="151"/>
        <w:gridCol w:w="739"/>
        <w:gridCol w:w="605"/>
        <w:gridCol w:w="739"/>
        <w:gridCol w:w="739"/>
        <w:gridCol w:w="739"/>
        <w:gridCol w:w="1498"/>
        <w:gridCol w:w="371"/>
      </w:tblGrid>
      <w:tr w14:paraId="798F6B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" w:hRule="atLeast"/>
        </w:trPr>
        <w:tc>
          <w:tcPr>
            <w:tcW w:w="370" w:type="dxa"/>
          </w:tcPr>
          <w:p w14:paraId="22CBD06F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2763E6D0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4F806F2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32F7CA64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" w:type="dxa"/>
          </w:tcPr>
          <w:p w14:paraId="5068226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54BB0F81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6E1FE984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09A6DF0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55B232BF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44066222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6CC4BF87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" w:type="dxa"/>
          </w:tcPr>
          <w:p w14:paraId="29F231E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437B387D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20E999B6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515B516C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38B56EB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48" w:type="dxa"/>
          </w:tcPr>
          <w:p w14:paraId="61586B4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6867F087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D4530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283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27D0B1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Настоящая расписка выдана претенденту</w:t>
            </w:r>
          </w:p>
        </w:tc>
        <w:tc>
          <w:tcPr>
            <w:tcW w:w="4435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2C2BCC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4B727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5DB52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5938B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61FEA38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организации или ф.и.о. индивидуального предпринимателя)</w:t>
            </w:r>
          </w:p>
        </w:tc>
      </w:tr>
      <w:tr w14:paraId="7B35E2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D1CD18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9A608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71403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том,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ом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утверждёнными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постановлением Правительства Российской</w:t>
            </w:r>
          </w:p>
        </w:tc>
      </w:tr>
      <w:tr w14:paraId="66D2E5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544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4F0A71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Федерации от 6 февраля 2006 года N 75,</w:t>
            </w:r>
          </w:p>
        </w:tc>
        <w:tc>
          <w:tcPr>
            <w:tcW w:w="5174" w:type="dxa"/>
            <w:gridSpan w:val="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616D4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06C3B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544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33B85E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1A1437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организатора конкурса)</w:t>
            </w:r>
          </w:p>
        </w:tc>
      </w:tr>
      <w:tr w14:paraId="0E2DD0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232BE4D">
            <w:pPr>
              <w:spacing w:line="315" w:lineRule="atLeast"/>
              <w:textAlignment w:val="baseline"/>
              <w:rPr>
                <w:rFonts w:hint="default" w:ascii="Times New Roman" w:hAnsi="Times New Roman" w:cs="Times New Roman"/>
                <w:color w:val="2D2D2D"/>
                <w:lang w:val="ru-RU"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принял(а) от него (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неё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) запечатанный конверт с заявкой для участия в открытом конкурсе по отбору управляющей организации для управления многоквартирным дом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ом</w:t>
            </w:r>
          </w:p>
        </w:tc>
      </w:tr>
      <w:tr w14:paraId="711F76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696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6DD91F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(многоквартирным дом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ом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  <w:tc>
          <w:tcPr>
            <w:tcW w:w="7022" w:type="dxa"/>
            <w:gridSpan w:val="10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FFA3FB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79609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696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27CCD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022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011E60C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(адрес многоквартирного дома)</w:t>
            </w:r>
          </w:p>
        </w:tc>
      </w:tr>
      <w:tr w14:paraId="5A9CD1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326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968355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Заявка зарегистрирована "</w:t>
            </w:r>
          </w:p>
        </w:tc>
        <w:tc>
          <w:tcPr>
            <w:tcW w:w="739" w:type="dxa"/>
            <w:gridSpan w:val="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0B126B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FB47B6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848" w:type="dxa"/>
            <w:gridSpan w:val="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FD544A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BDD50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4FD3E0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82C432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 в</w:t>
            </w:r>
          </w:p>
        </w:tc>
        <w:tc>
          <w:tcPr>
            <w:tcW w:w="2218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BB66BD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F5C9A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0E54E4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C0972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404EFD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документа, в котором регистрируется заявка)</w:t>
            </w:r>
          </w:p>
        </w:tc>
      </w:tr>
      <w:tr w14:paraId="393BD7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033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B7B4DA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под номером</w:t>
            </w:r>
          </w:p>
        </w:tc>
        <w:tc>
          <w:tcPr>
            <w:tcW w:w="8316" w:type="dxa"/>
            <w:gridSpan w:val="1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7CEC01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993F114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782B475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0EDEE1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Лицо, уполномоченное организатором конкурса принимать заявки на участие в конкурсе</w:t>
            </w:r>
          </w:p>
        </w:tc>
      </w:tr>
      <w:tr w14:paraId="4330F2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27D0A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A9225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4308A8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(должность)</w:t>
            </w:r>
          </w:p>
        </w:tc>
      </w:tr>
      <w:tr w14:paraId="631E145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EDA3A0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E3E72C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653" w:type="dxa"/>
            <w:gridSpan w:val="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BEC666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0F3545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203C2D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55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245420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653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A3E28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47A506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4B34CC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27A074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0E9E4C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ECF5F0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052F51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645A3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E612D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132B8F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F73CE3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B3FCA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454E69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14:paraId="7ECB5507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33FC6A24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7CD16DE8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11B165E5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4CAD6CF2">
      <w:pPr>
        <w:shd w:val="clear" w:color="auto" w:fill="FFFFFF"/>
        <w:spacing w:before="375" w:after="225"/>
        <w:jc w:val="both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3BA7747D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1BE40C6D">
      <w:pPr>
        <w:shd w:val="clear" w:color="auto" w:fill="FFFFFF"/>
        <w:spacing w:before="375" w:after="225"/>
        <w:jc w:val="center"/>
        <w:textAlignment w:val="baseline"/>
        <w:outlineLvl w:val="1"/>
        <w:rPr>
          <w:rFonts w:hint="default" w:ascii="Times New Roman" w:hAnsi="Times New Roman" w:cs="Times New Roman"/>
          <w:b/>
          <w:bCs/>
          <w:color w:val="3C3C3C"/>
          <w:spacing w:val="2"/>
          <w:lang w:val="ru-RU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t>Протокол вскрытия конвертов с заявками на участие в конкурсе по отбору управляющей организации для управления многоквартирным дом</w:t>
      </w:r>
      <w:r>
        <w:rPr>
          <w:rFonts w:ascii="Times New Roman" w:hAnsi="Times New Roman" w:cs="Times New Roman"/>
          <w:b/>
          <w:bCs/>
          <w:color w:val="3C3C3C"/>
          <w:spacing w:val="2"/>
          <w:lang w:val="ru-RU"/>
        </w:rPr>
        <w:t>ом</w:t>
      </w:r>
    </w:p>
    <w:p w14:paraId="389AFCEA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tbl>
      <w:tblPr>
        <w:tblStyle w:val="11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96"/>
        <w:gridCol w:w="501"/>
        <w:gridCol w:w="172"/>
        <w:gridCol w:w="198"/>
        <w:gridCol w:w="198"/>
        <w:gridCol w:w="172"/>
        <w:gridCol w:w="1159"/>
        <w:gridCol w:w="182"/>
        <w:gridCol w:w="523"/>
        <w:gridCol w:w="332"/>
        <w:gridCol w:w="488"/>
        <w:gridCol w:w="2112"/>
        <w:gridCol w:w="877"/>
        <w:gridCol w:w="1959"/>
        <w:gridCol w:w="370"/>
      </w:tblGrid>
      <w:tr w14:paraId="5ED41F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" w:hRule="atLeast"/>
        </w:trPr>
        <w:tc>
          <w:tcPr>
            <w:tcW w:w="370" w:type="dxa"/>
          </w:tcPr>
          <w:p w14:paraId="39D68C35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2A68A72D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77966C66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289245C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0674049C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21236E3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</w:tcPr>
          <w:p w14:paraId="4CB06E24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2D8C6495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3E9CCB6F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280C135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3B332E41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402" w:type="dxa"/>
          </w:tcPr>
          <w:p w14:paraId="16685CED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" w:type="dxa"/>
          </w:tcPr>
          <w:p w14:paraId="31F6F7D7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18" w:type="dxa"/>
          </w:tcPr>
          <w:p w14:paraId="7F50513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7850623F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F4632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A65777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Мы, члены конкурсной комиссии по проведению открытого конкурса по отбору управляющей организации для управления многоквартирным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, расположенным</w:t>
            </w:r>
          </w:p>
        </w:tc>
      </w:tr>
      <w:tr w14:paraId="30C8AE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B7CC2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 адресу</w:t>
            </w:r>
          </w:p>
        </w:tc>
        <w:tc>
          <w:tcPr>
            <w:tcW w:w="8501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BEF344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5FE25D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14:paraId="073E10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EFD027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67AAF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C2BBE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331A74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025C19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8CA64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43F73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21C5635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3C2A3E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E4BB7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1B3979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FC9F7E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95A5A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99DB0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7175CB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6A87AA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DB6FC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ACA8F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11F9C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98E59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ADB25D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14:paraId="1B1C1B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EC036A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65983B3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 членов комиссии)</w:t>
            </w: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4C95AE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B1B31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C35DDB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610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22BD3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присутствии претендентов:</w:t>
            </w:r>
          </w:p>
        </w:tc>
      </w:tr>
      <w:tr w14:paraId="13C89E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3103E5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84D94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B5CB2D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5220D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56B43C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организаций, должность, ф.и.о. их представителей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br w:type="textWrapping"/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или ф.и.о. индивидуальных предпринимателей)</w:t>
            </w:r>
          </w:p>
        </w:tc>
      </w:tr>
      <w:tr w14:paraId="52679D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B63EEC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составили настоящий протокол о том, что на момент вскрытия конвертов с заявками на участие в конкурсе поступили следующие заявки:</w:t>
            </w:r>
          </w:p>
        </w:tc>
      </w:tr>
      <w:tr w14:paraId="297D8E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3017C1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AD95F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82C9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652F9A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9A804F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D052E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013116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00477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04DC1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FA5906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315753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77BE7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53CADB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4AECC9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DD725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141B4C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43DDA4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D949A1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претендентов, количество страниц в заявке)</w:t>
            </w:r>
          </w:p>
        </w:tc>
      </w:tr>
      <w:tr w14:paraId="1F045B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506F0D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Разъяснение сведений, содержащихся в документах, представленных претендентами:</w:t>
            </w:r>
          </w:p>
        </w:tc>
      </w:tr>
      <w:tr w14:paraId="22CF76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5E44F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BB92F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FD4B03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45B73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646C1B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812C6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022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61C72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Настоящий протокол составлен в двух экземплярах на</w:t>
            </w:r>
          </w:p>
        </w:tc>
        <w:tc>
          <w:tcPr>
            <w:tcW w:w="924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90AA80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587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9E606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листах.</w:t>
            </w:r>
          </w:p>
        </w:tc>
      </w:tr>
      <w:tr w14:paraId="5EFD1B3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43674E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468A1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B16EE0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5CB9DF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EBAE6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ADD540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FEB7D9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(ф.и.о., подпись)</w:t>
            </w:r>
          </w:p>
        </w:tc>
      </w:tr>
      <w:tr w14:paraId="0EA2A3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476940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F1A43F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6937E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758EAE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B4402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CF8FDB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16EFB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18A2DC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54E37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42F85A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875673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(ф.и.о., подписи)</w:t>
            </w:r>
          </w:p>
        </w:tc>
      </w:tr>
      <w:tr w14:paraId="77D8B93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D746A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57824D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215D3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249C39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9230A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6E067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91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F0F531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407C03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9BA5C7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F3D56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6E1AAB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14:paraId="09F0AD07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 w:type="textWrapping"/>
      </w:r>
    </w:p>
    <w:p w14:paraId="7AC66970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1A442C91">
      <w:pPr>
        <w:shd w:val="clear" w:color="auto" w:fill="FFFFFF"/>
        <w:spacing w:before="375" w:after="225"/>
        <w:jc w:val="center"/>
        <w:textAlignment w:val="baseline"/>
        <w:outlineLvl w:val="1"/>
        <w:rPr>
          <w:rFonts w:hint="default" w:ascii="Times New Roman" w:hAnsi="Times New Roman" w:cs="Times New Roman"/>
          <w:b/>
          <w:bCs/>
          <w:color w:val="3C3C3C"/>
          <w:spacing w:val="2"/>
          <w:lang w:val="ru-RU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t>Протокол рассмотрения заявок на участие в конкурсе по отбору управляющей организации для управления многоквартирным дом</w:t>
      </w:r>
      <w:r>
        <w:rPr>
          <w:rFonts w:ascii="Times New Roman" w:hAnsi="Times New Roman" w:cs="Times New Roman"/>
          <w:b/>
          <w:bCs/>
          <w:color w:val="3C3C3C"/>
          <w:spacing w:val="2"/>
          <w:lang w:val="ru-RU"/>
        </w:rPr>
        <w:t>ом</w:t>
      </w:r>
    </w:p>
    <w:p w14:paraId="5CAFE9D7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tbl>
      <w:tblPr>
        <w:tblStyle w:val="11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96"/>
        <w:gridCol w:w="504"/>
        <w:gridCol w:w="179"/>
        <w:gridCol w:w="198"/>
        <w:gridCol w:w="198"/>
        <w:gridCol w:w="179"/>
        <w:gridCol w:w="1155"/>
        <w:gridCol w:w="185"/>
        <w:gridCol w:w="541"/>
        <w:gridCol w:w="339"/>
        <w:gridCol w:w="488"/>
        <w:gridCol w:w="1606"/>
        <w:gridCol w:w="858"/>
        <w:gridCol w:w="2443"/>
        <w:gridCol w:w="370"/>
      </w:tblGrid>
      <w:tr w14:paraId="3AEB19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" w:hRule="atLeast"/>
        </w:trPr>
        <w:tc>
          <w:tcPr>
            <w:tcW w:w="370" w:type="dxa"/>
          </w:tcPr>
          <w:p w14:paraId="05F068C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0EADBBB0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661F8977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2FEC8822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10748442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33FA38AC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</w:tcPr>
          <w:p w14:paraId="161262B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43E3A8F2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4443E2A9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6ACAAF14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4616406B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48" w:type="dxa"/>
          </w:tcPr>
          <w:p w14:paraId="67C8961C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" w:type="dxa"/>
          </w:tcPr>
          <w:p w14:paraId="63C7034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772" w:type="dxa"/>
          </w:tcPr>
          <w:p w14:paraId="4681BFAB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3E78FE02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14EEB5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7D4D3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Мы, члены конкурсной комиссии по проведению открытого конкурса по отбору управляющей организации для управления многоквартирным дом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ом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, расположенным</w:t>
            </w:r>
          </w:p>
        </w:tc>
      </w:tr>
      <w:tr w14:paraId="3A8997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C31685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 адресу</w:t>
            </w:r>
          </w:p>
        </w:tc>
        <w:tc>
          <w:tcPr>
            <w:tcW w:w="8501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3E71C1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13FB4A9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14:paraId="26B289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A9113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77B4F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C4470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2DA44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9B0D63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F67C7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0EF564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816FA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74FEFD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556E56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891B49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621B7F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985E6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422E3D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826EA0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333871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7E35F7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206047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D4BD55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A28398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CAA0BA8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14:paraId="11D478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C2E4E6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EC5F06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 членов комиссии)</w:t>
            </w: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EF0134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14F59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56B649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610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02846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присутствии претендентов:</w:t>
            </w:r>
          </w:p>
        </w:tc>
      </w:tr>
      <w:tr w14:paraId="2FCBF2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4E0C0F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5A307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035A5E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EB60F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DEC904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организаций, должность, ф.и.о. их представителей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br w:type="textWrapping"/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или ф.и.о. индивидуальных предпринимателей)</w:t>
            </w:r>
          </w:p>
        </w:tc>
      </w:tr>
      <w:tr w14:paraId="0137EF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50DD6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F45D84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B5DE52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составили настоящий протокол о том,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предпринимателей:</w:t>
            </w:r>
          </w:p>
        </w:tc>
      </w:tr>
      <w:tr w14:paraId="4D345B6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B32F0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EEB8D6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8B2B3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001D4A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2C26FE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AEF1B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AEC81E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92C2B0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D09AD6A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0326A1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7244A9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D7DD78C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претендентов, количество страниц в заявке)</w:t>
            </w:r>
          </w:p>
        </w:tc>
      </w:tr>
      <w:tr w14:paraId="458120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B67F01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 основании решения конкурсной комиссии признаны участниками конкурса следующие претенденты:</w:t>
            </w:r>
          </w:p>
        </w:tc>
      </w:tr>
      <w:tr w14:paraId="09C4B5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514610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64C3F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4B663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A8AAC5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EE4CCD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667FF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95878A3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9D95C5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92FD2A2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5291CB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975B8D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D963B97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 или ф.и.о. индивидуальных предпринимателей, обоснование принятого решения)</w:t>
            </w:r>
          </w:p>
        </w:tc>
      </w:tr>
      <w:tr w14:paraId="61E8E5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C0ADF7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 основании решения конкурсной комиссии не допущены к участию в конкурсе следующие претенденты:</w:t>
            </w:r>
          </w:p>
        </w:tc>
      </w:tr>
      <w:tr w14:paraId="4ED338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BF44A7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7B424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708B0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5111B0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F511B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 или ф.и.о. индивидуального предпринимателя)</w:t>
            </w:r>
          </w:p>
        </w:tc>
      </w:tr>
      <w:tr w14:paraId="048DE0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B40772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связи с</w:t>
            </w:r>
          </w:p>
        </w:tc>
        <w:tc>
          <w:tcPr>
            <w:tcW w:w="8870" w:type="dxa"/>
            <w:gridSpan w:val="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C9F8C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E107F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EC1977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870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EC8CF8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(причина отказа)</w:t>
            </w:r>
          </w:p>
        </w:tc>
      </w:tr>
      <w:tr w14:paraId="2E5BF0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040596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49842F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8CC5B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39F4DC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52F5E7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 или ф.и.о. индивидуальных предпринимателей)</w:t>
            </w:r>
          </w:p>
        </w:tc>
      </w:tr>
      <w:tr w14:paraId="358D592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8C419A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181F3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15BCE8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связи с</w:t>
            </w:r>
          </w:p>
        </w:tc>
        <w:tc>
          <w:tcPr>
            <w:tcW w:w="8870" w:type="dxa"/>
            <w:gridSpan w:val="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8FCF54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2C41F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BCDDC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870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C258108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(причина отказа)</w:t>
            </w:r>
          </w:p>
        </w:tc>
      </w:tr>
      <w:tr w14:paraId="7FA0A6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468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F188F61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Настоящий протокол составлен в двух экземплярах на</w:t>
            </w:r>
          </w:p>
        </w:tc>
        <w:tc>
          <w:tcPr>
            <w:tcW w:w="924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45F49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843AC5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листах.</w:t>
            </w:r>
          </w:p>
        </w:tc>
      </w:tr>
      <w:tr w14:paraId="12897F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6D2E12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61161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D3006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28A23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0A828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1D9E27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9368CA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(ф.и.о., подпись)</w:t>
            </w:r>
          </w:p>
        </w:tc>
      </w:tr>
      <w:tr w14:paraId="037C1B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D146253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535C65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0630E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5B230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94246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2FA25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B7FBC7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C9B67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F2702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4D27A4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6DD531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(ф.и.о., подписи)</w:t>
            </w:r>
          </w:p>
        </w:tc>
      </w:tr>
      <w:tr w14:paraId="5FE307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7C82D4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CC454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A970150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1CF00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118585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00591C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91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56DD301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18FD74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904341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FF1C5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DF4365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14:paraId="361BFF50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F924169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D361513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3EAD37F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1D65755D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2816CEA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DDAE405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23ABE80D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F3F70BD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036576C6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7C14ED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15357F34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D2AA6DC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18CD16B8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3AA44516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60C4B491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C65312A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50E64ECC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6EBE6C9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23C49CB6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6B498D4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0A33A30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581C1F29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BDDFC09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E8369FC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57566769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B230E3E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5019B960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8718C2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A6BEBC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0DC76B00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38CC5B8D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C4E2D9A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 w:type="textWrapping"/>
      </w:r>
    </w:p>
    <w:p w14:paraId="6A8B60A6">
      <w:pPr>
        <w:shd w:val="clear" w:color="auto" w:fill="FFFFFF"/>
        <w:spacing w:before="375" w:after="225"/>
        <w:jc w:val="center"/>
        <w:textAlignment w:val="baseline"/>
        <w:outlineLvl w:val="1"/>
        <w:rPr>
          <w:rFonts w:hint="default" w:ascii="Times New Roman" w:hAnsi="Times New Roman" w:cs="Times New Roman"/>
          <w:color w:val="3C3C3C"/>
          <w:spacing w:val="2"/>
          <w:lang w:val="ru-RU"/>
        </w:rPr>
      </w:pPr>
      <w:r>
        <w:rPr>
          <w:rFonts w:ascii="Times New Roman" w:hAnsi="Times New Roman" w:cs="Times New Roman"/>
          <w:color w:val="3C3C3C"/>
          <w:spacing w:val="2"/>
        </w:rPr>
        <w:t>Протокол конкурса по отбору управляющей организации для управления многоквартирн</w:t>
      </w:r>
      <w:r>
        <w:rPr>
          <w:rFonts w:ascii="Times New Roman" w:hAnsi="Times New Roman" w:cs="Times New Roman"/>
          <w:color w:val="3C3C3C"/>
          <w:spacing w:val="2"/>
          <w:lang w:val="ru-RU"/>
        </w:rPr>
        <w:t>ым</w:t>
      </w:r>
      <w:r>
        <w:rPr>
          <w:rFonts w:ascii="Times New Roman" w:hAnsi="Times New Roman" w:cs="Times New Roman"/>
          <w:color w:val="3C3C3C"/>
          <w:spacing w:val="2"/>
        </w:rPr>
        <w:t xml:space="preserve"> дом</w:t>
      </w:r>
      <w:r>
        <w:rPr>
          <w:rFonts w:ascii="Times New Roman" w:hAnsi="Times New Roman" w:cs="Times New Roman"/>
          <w:color w:val="3C3C3C"/>
          <w:spacing w:val="2"/>
          <w:lang w:val="ru-RU"/>
        </w:rPr>
        <w:t>ом</w:t>
      </w:r>
      <w:bookmarkStart w:id="4" w:name="_GoBack"/>
      <w:bookmarkEnd w:id="4"/>
    </w:p>
    <w:p w14:paraId="4890550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tbl>
      <w:tblPr>
        <w:tblStyle w:val="11"/>
        <w:tblpPr w:leftFromText="45" w:rightFromText="45" w:bottomFromText="200" w:vertAnchor="text" w:tblpXSpec="right" w:tblpYSpec="center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96"/>
        <w:gridCol w:w="554"/>
        <w:gridCol w:w="396"/>
        <w:gridCol w:w="2218"/>
        <w:gridCol w:w="370"/>
        <w:gridCol w:w="370"/>
        <w:gridCol w:w="554"/>
        <w:gridCol w:w="554"/>
      </w:tblGrid>
      <w:tr w14:paraId="4AE865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" w:hRule="atLeast"/>
        </w:trPr>
        <w:tc>
          <w:tcPr>
            <w:tcW w:w="370" w:type="dxa"/>
          </w:tcPr>
          <w:p w14:paraId="3A15B6C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630BA9C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2CD6C02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18" w:type="dxa"/>
          </w:tcPr>
          <w:p w14:paraId="7575678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6267288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65CE288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4049DA2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3506AD0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BE263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E01BDA9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УТВЕРЖДАЮ</w:t>
            </w:r>
          </w:p>
        </w:tc>
      </w:tr>
      <w:tr w14:paraId="1523F4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B616EC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8A99D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57E251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(должность, ф.и.о. руководителя органа</w:t>
            </w:r>
          </w:p>
        </w:tc>
      </w:tr>
      <w:tr w14:paraId="343E84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5C9188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D5279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425B95D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местного самоуправления, являющегося организатором конкурса,</w:t>
            </w:r>
          </w:p>
        </w:tc>
      </w:tr>
      <w:tr w14:paraId="34C699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E1417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CCF053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9E56071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почтовый индекс и адрес, телефон,</w:t>
            </w:r>
          </w:p>
        </w:tc>
      </w:tr>
      <w:tr w14:paraId="43F30E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1459DF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32185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C6AF4E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факс, адрес электронной почты)</w:t>
            </w:r>
          </w:p>
        </w:tc>
      </w:tr>
      <w:tr w14:paraId="6AA243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ED94D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554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26341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D364E2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2218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E3135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C68F6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554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9B978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9E69CC5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5B6A23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20DE82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587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6C71FD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(дата утверждения)</w:t>
            </w:r>
          </w:p>
        </w:tc>
        <w:tc>
          <w:tcPr>
            <w:tcW w:w="1478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8516F4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</w:tbl>
    <w:p w14:paraId="09CDC010">
      <w:pPr>
        <w:shd w:val="clear" w:color="auto" w:fill="FFFFFF"/>
        <w:spacing w:line="288" w:lineRule="atLeast"/>
        <w:jc w:val="center"/>
        <w:textAlignment w:val="baseline"/>
        <w:rPr>
          <w:rFonts w:hint="default" w:ascii="Times New Roman" w:hAnsi="Times New Roman" w:cs="Times New Roman"/>
          <w:color w:val="3C3C3C"/>
          <w:spacing w:val="2"/>
          <w:lang w:val="ru-RU"/>
        </w:rPr>
      </w:pPr>
      <w:r>
        <w:rPr>
          <w:rFonts w:ascii="Times New Roman" w:hAnsi="Times New Roman" w:cs="Times New Roman"/>
          <w:color w:val="3C3C3C"/>
          <w:spacing w:val="2"/>
        </w:rPr>
        <w:t>     </w:t>
      </w:r>
      <w:r>
        <w:rPr>
          <w:rFonts w:ascii="Times New Roman" w:hAnsi="Times New Roman" w:cs="Times New Roman"/>
          <w:color w:val="3C3C3C"/>
          <w:spacing w:val="2"/>
        </w:rPr>
        <w:br w:type="textWrapping"/>
      </w:r>
      <w:r>
        <w:rPr>
          <w:rFonts w:ascii="Times New Roman" w:hAnsi="Times New Roman" w:cs="Times New Roman"/>
          <w:color w:val="3C3C3C"/>
          <w:spacing w:val="2"/>
        </w:rPr>
        <w:t>     </w:t>
      </w:r>
      <w:r>
        <w:rPr>
          <w:rFonts w:ascii="Times New Roman" w:hAnsi="Times New Roman" w:cs="Times New Roman"/>
          <w:color w:val="3C3C3C"/>
          <w:spacing w:val="2"/>
        </w:rPr>
        <w:br w:type="textWrapping"/>
      </w:r>
      <w:r>
        <w:rPr>
          <w:rFonts w:ascii="Times New Roman" w:hAnsi="Times New Roman" w:cs="Times New Roman"/>
          <w:color w:val="3C3C3C"/>
          <w:spacing w:val="2"/>
        </w:rPr>
        <w:t>ПРОТОКОЛ N____</w:t>
      </w:r>
      <w:r>
        <w:rPr>
          <w:rFonts w:ascii="Times New Roman" w:hAnsi="Times New Roman" w:cs="Times New Roman"/>
          <w:color w:val="3C3C3C"/>
          <w:spacing w:val="2"/>
        </w:rPr>
        <w:br w:type="textWrapping"/>
      </w:r>
      <w:r>
        <w:rPr>
          <w:rFonts w:ascii="Times New Roman" w:hAnsi="Times New Roman" w:cs="Times New Roman"/>
          <w:color w:val="3C3C3C"/>
          <w:spacing w:val="2"/>
        </w:rPr>
        <w:t>конкурса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color w:val="3C3C3C"/>
          <w:spacing w:val="2"/>
          <w:lang w:val="ru-RU"/>
        </w:rPr>
        <w:t>и</w:t>
      </w:r>
      <w:r>
        <w:rPr>
          <w:rFonts w:ascii="Times New Roman" w:hAnsi="Times New Roman" w:cs="Times New Roman"/>
          <w:color w:val="3C3C3C"/>
          <w:spacing w:val="2"/>
        </w:rPr>
        <w:t xml:space="preserve"> дом</w:t>
      </w:r>
      <w:r>
        <w:rPr>
          <w:rFonts w:ascii="Times New Roman" w:hAnsi="Times New Roman" w:cs="Times New Roman"/>
          <w:color w:val="3C3C3C"/>
          <w:spacing w:val="2"/>
          <w:lang w:val="ru-RU"/>
        </w:rPr>
        <w:t>ами</w:t>
      </w:r>
    </w:p>
    <w:p w14:paraId="58A8A9D8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 w:type="textWrapping"/>
      </w:r>
    </w:p>
    <w:tbl>
      <w:tblPr>
        <w:tblStyle w:val="11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96"/>
        <w:gridCol w:w="334"/>
        <w:gridCol w:w="306"/>
        <w:gridCol w:w="396"/>
        <w:gridCol w:w="1397"/>
        <w:gridCol w:w="494"/>
        <w:gridCol w:w="163"/>
        <w:gridCol w:w="155"/>
        <w:gridCol w:w="152"/>
        <w:gridCol w:w="152"/>
        <w:gridCol w:w="299"/>
        <w:gridCol w:w="152"/>
        <w:gridCol w:w="739"/>
        <w:gridCol w:w="1263"/>
        <w:gridCol w:w="162"/>
        <w:gridCol w:w="1041"/>
        <w:gridCol w:w="744"/>
        <w:gridCol w:w="739"/>
        <w:gridCol w:w="555"/>
      </w:tblGrid>
      <w:tr w14:paraId="4913BE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" w:hRule="atLeast"/>
        </w:trPr>
        <w:tc>
          <w:tcPr>
            <w:tcW w:w="370" w:type="dxa"/>
          </w:tcPr>
          <w:p w14:paraId="2DEA7979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3CB19E74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09A8F09D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7B15B649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478" w:type="dxa"/>
          </w:tcPr>
          <w:p w14:paraId="38F3BD71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394A614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3983926D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118532D0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7CBCAD46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50745B5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62FB665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2A2197B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3C9477A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478" w:type="dxa"/>
          </w:tcPr>
          <w:p w14:paraId="5394E75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6C04DBAB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</w:tcPr>
          <w:p w14:paraId="0D094421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" w:type="dxa"/>
          </w:tcPr>
          <w:p w14:paraId="5CF67585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28DF5865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73C14CC0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6FA6F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63E7200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 Место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CE4FE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ABDE3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199DB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B5082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A777E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 Дата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38C47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E9EA4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17CC42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FA52D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668B0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3. Время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695D5E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B2DC6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8C5FE7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72B37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207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618026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4. Адрес многоквартирного дома (многоквартирных домов)</w:t>
            </w:r>
          </w:p>
        </w:tc>
        <w:tc>
          <w:tcPr>
            <w:tcW w:w="3511" w:type="dxa"/>
            <w:gridSpan w:val="4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788650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9C73A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F4047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9E04B8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FEE41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5. Члены конкурсной комиссии</w:t>
            </w:r>
          </w:p>
        </w:tc>
        <w:tc>
          <w:tcPr>
            <w:tcW w:w="6653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E0ED1A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58C1B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805" w:type="dxa"/>
            <w:gridSpan w:val="1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264C6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52C0855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DB606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A683E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9F4DB93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5AC561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716307A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468CC7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B7BC79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2CA809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759EDA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92C93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805" w:type="dxa"/>
            <w:gridSpan w:val="12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A5DEF5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88401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F0F04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995D9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007F5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5B0670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A4EC3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EAA64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39CA3C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6. Лица, признанные участниками конкурса:</w:t>
            </w:r>
          </w:p>
        </w:tc>
      </w:tr>
      <w:tr w14:paraId="122AF5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342F38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79E1E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4D5209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25954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8A7C8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C81B0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18976B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8E076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1830D9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42ECF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09245E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954EF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E3A6CE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3)</w:t>
            </w:r>
          </w:p>
        </w:tc>
        <w:tc>
          <w:tcPr>
            <w:tcW w:w="9425" w:type="dxa"/>
            <w:gridSpan w:val="1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C53AED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E302E5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7442FFA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7D6678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 или ф.и.о. индивидуальных предпринимателей)</w:t>
            </w:r>
          </w:p>
        </w:tc>
      </w:tr>
      <w:tr w14:paraId="54BE66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16FDF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7. Участники конкурса, присутствовавшие при проведении конкурса:</w:t>
            </w:r>
          </w:p>
        </w:tc>
      </w:tr>
      <w:tr w14:paraId="1B47FF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EB066B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CEABA1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ED2E6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2C372F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DCA47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AB3B0FC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9E6324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C8E5C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933AF0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4EFD5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25E1B15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3)</w:t>
            </w:r>
          </w:p>
        </w:tc>
        <w:tc>
          <w:tcPr>
            <w:tcW w:w="9425" w:type="dxa"/>
            <w:gridSpan w:val="1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56DE92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C2385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763EB2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5EDE1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 или ф.и.о. индивидуальных предпринимателей)</w:t>
            </w:r>
          </w:p>
        </w:tc>
      </w:tr>
      <w:tr w14:paraId="600433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4EF05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8. Размер платы за содержание и ремонт жилого помещения в многоквартирн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:</w:t>
            </w:r>
          </w:p>
        </w:tc>
      </w:tr>
      <w:tr w14:paraId="42469E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109" w:type="dxa"/>
            <w:gridSpan w:val="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17BF2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610" w:type="dxa"/>
            <w:gridSpan w:val="1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294047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02670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25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B9CDBF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A9DA81A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14:paraId="7CC482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25" w:type="dxa"/>
            <w:gridSpan w:val="1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77665A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7C14AA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1DFE6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022" w:type="dxa"/>
            <w:gridSpan w:val="1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28924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9. Победителем конкурса признан участник конкурса</w:t>
            </w:r>
          </w:p>
        </w:tc>
        <w:tc>
          <w:tcPr>
            <w:tcW w:w="3696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1BE4EA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75E5F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03ED23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64CE0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DBCE3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8FD36E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7B2050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ED1DC90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6C2E3F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1DDA87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организации или ф.и.о. индивидуального предпринимателя)</w:t>
            </w: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8CAB5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B24D8C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E58A17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10. Последнее предложение наибольшей стоимости дополнительных работ и услуг, сделанное участником конкурса, указанным в пункте 9 настоящего протокола:</w:t>
            </w:r>
          </w:p>
        </w:tc>
      </w:tr>
      <w:tr w14:paraId="6EF620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AC8CD3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46FD7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25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9C618F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B6A44A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14:paraId="5E31C9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25" w:type="dxa"/>
            <w:gridSpan w:val="1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1D49FED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3DEC1C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8934A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1D3F61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11. Перечень дополнительных работ и услуг, предложенный победителем конкурса:</w:t>
            </w:r>
          </w:p>
        </w:tc>
        <w:tc>
          <w:tcPr>
            <w:tcW w:w="554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762BB6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A6BA8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2B53B7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48DC6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3039F3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2D0A5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6A2FEC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4CD99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B20890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17389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DBA0CE0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12. Участником конкурса, сделавшим предыдущее предложение наибольшей</w:t>
            </w:r>
          </w:p>
        </w:tc>
      </w:tr>
      <w:tr w14:paraId="5E5949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01" w:type="dxa"/>
            <w:gridSpan w:val="1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D77972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стоимости дополнительных работ и услуг, признан участник конкурса</w:t>
            </w:r>
          </w:p>
        </w:tc>
        <w:tc>
          <w:tcPr>
            <w:tcW w:w="2218" w:type="dxa"/>
            <w:gridSpan w:val="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DF858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5A386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E7DAAA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59E0A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8132B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6459AE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FFD692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F85D0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0C9F1D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37B6CA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F17A8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EE9A98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3F013F3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038CA5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D87DABC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организации или ф.и.о. индивидуального предпринимателя)</w:t>
            </w:r>
          </w:p>
        </w:tc>
      </w:tr>
      <w:tr w14:paraId="785094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C64BFF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01E537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976839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13. Предыдущее предложение наибольшей стоимости дополнительных работ и услуг, сделанное участником конкурса, указанным в пункте 12 настоящего протокола:</w:t>
            </w:r>
          </w:p>
        </w:tc>
      </w:tr>
      <w:tr w14:paraId="2F1648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25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75B71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89C5435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14:paraId="3A3889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B825B3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</w:tr>
      <w:tr w14:paraId="06A14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F5063F0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Настоящий протокол составлен в трех экземплярах на _____ листах.</w:t>
            </w:r>
          </w:p>
        </w:tc>
      </w:tr>
      <w:tr w14:paraId="559748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209FAA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E4580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1FF606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конкурсной комиссии:</w:t>
            </w:r>
          </w:p>
        </w:tc>
      </w:tr>
      <w:tr w14:paraId="5EED13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81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D6F7EA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B5CF24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9F1A01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0C9540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68C1E1C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109D6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394973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2A32D19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EF3C2F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67609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886EB5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85C62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F0A8EB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</w:tr>
      <w:tr w14:paraId="514291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F66BEA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0D160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09D4D6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7A230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B0FBF4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97E299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9832D9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1D5DD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1B379D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B7842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697429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B3188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76AE4E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F7C13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9C49F8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240A3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BE372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D38E34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B9317C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A73E1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F89157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E7E5AF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1AB7E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BF252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09ACF89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08CE51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688134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38C5FF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4DD843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64DDC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2286CAC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20138B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6B92EB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9B412E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A36AE7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4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64CD6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BA0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3226BD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791D1F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D8AD8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C204AA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  <w:tr w14:paraId="6CC964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54DF1C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21C14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404060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Победитель конкурса:</w:t>
            </w:r>
          </w:p>
        </w:tc>
      </w:tr>
      <w:tr w14:paraId="0977D9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02447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6D443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F301493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(должность, ф.и.о руководителя организации или ф.и.о. индивидуального предпринимателя)</w:t>
            </w:r>
          </w:p>
        </w:tc>
      </w:tr>
      <w:tr w14:paraId="17AE5D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40EDC3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501F48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5B689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A5C88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503C430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37337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C5CB76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(фио)</w:t>
            </w:r>
          </w:p>
        </w:tc>
      </w:tr>
      <w:tr w14:paraId="40A8019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85782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CDCDF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7A2AA0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Участник конкурса, сделавший предыдущее предложение наибольшей стоимости дополнительных работ и услуг:</w:t>
            </w:r>
          </w:p>
        </w:tc>
      </w:tr>
      <w:tr w14:paraId="516476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82E77B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AECBA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D7F6040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(должность, ф.и.о руководителя организации или ф.и.о. индивидуального предпринимателя)</w:t>
            </w:r>
          </w:p>
        </w:tc>
      </w:tr>
      <w:tr w14:paraId="3BAD21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8D1C10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2D90C9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B302FA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A6C63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73E94A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F45272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F6FF8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519EDC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77616D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836E8A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DF905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25B80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BC6254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4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1A443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31B3D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5184A6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DE0D74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F56D5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7E5C35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14:paraId="03EA7969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 w:type="textWrapping"/>
      </w:r>
      <w:r>
        <w:rPr>
          <w:rFonts w:ascii="Times New Roman" w:hAnsi="Times New Roman" w:cs="Times New Roman"/>
          <w:color w:val="2D2D2D"/>
          <w:spacing w:val="2"/>
        </w:rPr>
        <w:br w:type="textWrapping"/>
      </w:r>
    </w:p>
    <w:p w14:paraId="06F8A4BA">
      <w:pPr>
        <w:rPr>
          <w:rFonts w:ascii="Times New Roman" w:hAnsi="Times New Roman" w:cs="Times New Roman"/>
        </w:rPr>
      </w:pPr>
    </w:p>
    <w:p w14:paraId="1A4218CE">
      <w:pPr>
        <w:rPr>
          <w:rFonts w:ascii="Times New Roman" w:hAnsi="Times New Roman" w:cs="Times New Roman"/>
        </w:rPr>
      </w:pPr>
    </w:p>
    <w:sectPr>
      <w:pgSz w:w="11906" w:h="16838"/>
      <w:pgMar w:top="1134" w:right="566" w:bottom="284" w:left="1701" w:header="709" w:footer="404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80"/>
    <w:family w:val="swiss"/>
    <w:pitch w:val="default"/>
    <w:sig w:usb0="00000000" w:usb1="00000000" w:usb2="0000003F" w:usb3="00000000" w:csb0="003F01FF" w:csb1="00000000"/>
  </w:font>
  <w:font w:name="Cambria">
    <w:panose1 w:val="02040503050406030204"/>
    <w:charset w:val="CC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CC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imes New Roman CYR">
    <w:altName w:val="Times New Roman"/>
    <w:panose1 w:val="02020603050405020304"/>
    <w:charset w:val="CC"/>
    <w:family w:val="roman"/>
    <w:pitch w:val="default"/>
    <w:sig w:usb0="00000000" w:usb1="00000000" w:usb2="00000009" w:usb3="00000000" w:csb0="000001FF" w:csb1="00000000"/>
  </w:font>
  <w:font w:name="Consultant">
    <w:altName w:val="Lucida Console"/>
    <w:panose1 w:val="00000000000000000000"/>
    <w:charset w:val="00"/>
    <w:family w:val="modern"/>
    <w:pitch w:val="default"/>
    <w:sig w:usb0="00000000" w:usb1="00000000" w:usb2="00000000" w:usb3="00000000" w:csb0="00000005" w:csb1="00000000"/>
  </w:font>
  <w:font w:name="Gelvetsky 12pt">
    <w:altName w:val="Times New Roman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TimesDL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angal">
    <w:altName w:val="Segoe Print"/>
    <w:panose1 w:val="02040503050203030202"/>
    <w:charset w:val="01"/>
    <w:family w:val="roman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OpenSymbol">
    <w:altName w:val="Segoe Print"/>
    <w:panose1 w:val="05010000000000000000"/>
    <w:charset w:val="00"/>
    <w:family w:val="auto"/>
    <w:pitch w:val="default"/>
    <w:sig w:usb0="00000000" w:usb1="00000000" w:usb2="00000000" w:usb3="00000000" w:csb0="00000001" w:csb1="00000000"/>
  </w:font>
  <w:font w:name="Arial CYR">
    <w:altName w:val="Arial"/>
    <w:panose1 w:val="020B0604020202020204"/>
    <w:charset w:val="CC"/>
    <w:family w:val="swiss"/>
    <w:pitch w:val="default"/>
    <w:sig w:usb0="00000000" w:usb1="00000000" w:usb2="00000009" w:usb3="00000000" w:csb0="000001FF" w:csb1="00000000"/>
  </w:font>
  <w:font w:name="Lucida Sans Unicode">
    <w:panose1 w:val="020B0602030504020204"/>
    <w:charset w:val="CC"/>
    <w:family w:val="swiss"/>
    <w:pitch w:val="default"/>
    <w:sig w:usb0="80001AFF" w:usb1="0000396B" w:usb2="00000000" w:usb3="00000000" w:csb0="200000BF" w:csb1="D7F7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1"/>
      <w:numFmt w:val="none"/>
      <w:suff w:val="nothing"/>
      <w:lvlText w:val="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lvl w:ilvl="0" w:tentative="0">
      <w:start w:val="1"/>
      <w:numFmt w:val="decimal"/>
      <w:suff w:val="space"/>
      <w:lvlText w:val="%1."/>
      <w:lvlJc w:val="left"/>
      <w:pPr>
        <w:tabs>
          <w:tab w:val="left" w:pos="0"/>
        </w:tabs>
        <w:ind w:left="0" w:firstLine="0"/>
      </w:pPr>
      <w:rPr>
        <w:rFonts w:ascii="Times New Roman" w:hAnsi="Times New Roman" w:eastAsia="Arial Unicode MS" w:cs="Times New Roman"/>
        <w:sz w:val="28"/>
        <w:szCs w:val="28"/>
      </w:rPr>
    </w:lvl>
    <w:lvl w:ilvl="1" w:tentative="0">
      <w:start w:val="1"/>
      <w:numFmt w:val="decimal"/>
      <w:suff w:val="space"/>
      <w:lvlText w:val="%1.%2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2" w:tentative="0">
      <w:start w:val="1"/>
      <w:numFmt w:val="decimal"/>
      <w:suff w:val="space"/>
      <w:lvlText w:val="%1.%2.%3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3" w:tentative="0">
      <w:start w:val="1"/>
      <w:numFmt w:val="decimal"/>
      <w:suff w:val="space"/>
      <w:lvlText w:val="%1.%2.%3.%4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4" w:tentative="0">
      <w:start w:val="1"/>
      <w:numFmt w:val="decimal"/>
      <w:suff w:val="space"/>
      <w:lvlText w:val="%1.%2.%3.%4.%5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5" w:tentative="0">
      <w:start w:val="1"/>
      <w:numFmt w:val="decimal"/>
      <w:suff w:val="space"/>
      <w:lvlText w:val="%1.%2.%3.%4.%5.%6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6" w:tentative="0">
      <w:start w:val="1"/>
      <w:numFmt w:val="decimal"/>
      <w:suff w:val="space"/>
      <w:lvlText w:val="%1.%2.%3.%4.%5.%6.%7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7" w:tentative="0">
      <w:start w:val="1"/>
      <w:numFmt w:val="decimal"/>
      <w:suff w:val="space"/>
      <w:lvlText w:val="%1.%2.%3.%4.%5.%6.%7.%8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8" w:tentative="0">
      <w:start w:val="1"/>
      <w:numFmt w:val="decimal"/>
      <w:suff w:val="space"/>
      <w:lvlText w:val="%1.%2.%3.%4.%5.%6.%7.%8.%9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</w:abstractNum>
  <w:abstractNum w:abstractNumId="2">
    <w:nsid w:val="00000004"/>
    <w:multiLevelType w:val="singleLevel"/>
    <w:tmpl w:val="00000004"/>
    <w:lvl w:ilvl="0" w:tentative="0">
      <w:start w:val="1"/>
      <w:numFmt w:val="lowerLetter"/>
      <w:lvlText w:val="(%1)"/>
      <w:lvlJc w:val="left"/>
      <w:pPr>
        <w:tabs>
          <w:tab w:val="left" w:pos="927"/>
        </w:tabs>
        <w:ind w:left="927" w:hanging="360"/>
      </w:pPr>
    </w:lvl>
  </w:abstractNum>
  <w:abstractNum w:abstractNumId="3">
    <w:nsid w:val="00000006"/>
    <w:multiLevelType w:val="singleLevel"/>
    <w:tmpl w:val="00000006"/>
    <w:lvl w:ilvl="0" w:tentative="0">
      <w:start w:val="1"/>
      <w:numFmt w:val="decimal"/>
      <w:lvlText w:val="%1."/>
      <w:lvlJc w:val="left"/>
      <w:pPr>
        <w:tabs>
          <w:tab w:val="left" w:pos="643"/>
        </w:tabs>
        <w:ind w:left="643" w:hanging="360"/>
      </w:pPr>
    </w:lvl>
  </w:abstractNum>
  <w:abstractNum w:abstractNumId="4">
    <w:nsid w:val="12410D61"/>
    <w:multiLevelType w:val="multilevel"/>
    <w:tmpl w:val="12410D61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AC26BB"/>
    <w:multiLevelType w:val="multilevel"/>
    <w:tmpl w:val="1CAC26BB"/>
    <w:lvl w:ilvl="0" w:tentative="0">
      <w:start w:val="1"/>
      <w:numFmt w:val="decimal"/>
      <w:pStyle w:val="114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AB768F"/>
    <w:multiLevelType w:val="multilevel"/>
    <w:tmpl w:val="5FAB768F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 w:tentative="0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 w:tentative="0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 w:tentative="0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 w:tentative="0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 w:tentative="0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 w:tentative="0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 w:tentative="0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66825AAA"/>
    <w:multiLevelType w:val="multilevel"/>
    <w:tmpl w:val="66825AAA"/>
    <w:lvl w:ilvl="0" w:tentative="0">
      <w:start w:val="1"/>
      <w:numFmt w:val="decimal"/>
      <w:lvlText w:val="%1."/>
      <w:lvlJc w:val="left"/>
      <w:pPr>
        <w:ind w:left="7164" w:hanging="360"/>
      </w:pPr>
      <w:rPr>
        <w:b/>
        <w:color w:val="000000"/>
      </w:rPr>
    </w:lvl>
    <w:lvl w:ilvl="1" w:tentative="0">
      <w:start w:val="1"/>
      <w:numFmt w:val="decimal"/>
      <w:isLgl/>
      <w:lvlText w:val="%1.%2."/>
      <w:lvlJc w:val="left"/>
      <w:pPr>
        <w:ind w:left="7590" w:hanging="360"/>
      </w:pPr>
      <w:rPr>
        <w:b/>
      </w:rPr>
    </w:lvl>
    <w:lvl w:ilvl="2" w:tentative="0">
      <w:start w:val="1"/>
      <w:numFmt w:val="decimal"/>
      <w:isLgl/>
      <w:lvlText w:val="%1.%2.%3."/>
      <w:lvlJc w:val="left"/>
      <w:pPr>
        <w:ind w:left="7949" w:hanging="720"/>
      </w:pPr>
      <w:rPr>
        <w:b/>
      </w:rPr>
    </w:lvl>
    <w:lvl w:ilvl="3" w:tentative="0">
      <w:start w:val="1"/>
      <w:numFmt w:val="decimal"/>
      <w:isLgl/>
      <w:lvlText w:val="%1.%2.%3.%4."/>
      <w:lvlJc w:val="left"/>
      <w:pPr>
        <w:ind w:left="7949" w:hanging="720"/>
      </w:pPr>
      <w:rPr>
        <w:b/>
      </w:rPr>
    </w:lvl>
    <w:lvl w:ilvl="4" w:tentative="0">
      <w:start w:val="1"/>
      <w:numFmt w:val="decimal"/>
      <w:isLgl/>
      <w:lvlText w:val="%1.%2.%3.%4.%5."/>
      <w:lvlJc w:val="left"/>
      <w:pPr>
        <w:ind w:left="8309" w:hanging="1080"/>
      </w:pPr>
      <w:rPr>
        <w:b/>
      </w:rPr>
    </w:lvl>
    <w:lvl w:ilvl="5" w:tentative="0">
      <w:start w:val="1"/>
      <w:numFmt w:val="decimal"/>
      <w:isLgl/>
      <w:lvlText w:val="%1.%2.%3.%4.%5.%6."/>
      <w:lvlJc w:val="left"/>
      <w:pPr>
        <w:ind w:left="8309" w:hanging="1080"/>
      </w:pPr>
      <w:rPr>
        <w:b/>
      </w:rPr>
    </w:lvl>
    <w:lvl w:ilvl="6" w:tentative="0">
      <w:start w:val="1"/>
      <w:numFmt w:val="decimal"/>
      <w:isLgl/>
      <w:lvlText w:val="%1.%2.%3.%4.%5.%6.%7."/>
      <w:lvlJc w:val="left"/>
      <w:pPr>
        <w:ind w:left="8669" w:hanging="1440"/>
      </w:pPr>
      <w:rPr>
        <w:b/>
      </w:rPr>
    </w:lvl>
    <w:lvl w:ilvl="7" w:tentative="0">
      <w:start w:val="1"/>
      <w:numFmt w:val="decimal"/>
      <w:isLgl/>
      <w:lvlText w:val="%1.%2.%3.%4.%5.%6.%7.%8."/>
      <w:lvlJc w:val="left"/>
      <w:pPr>
        <w:ind w:left="8669" w:hanging="1440"/>
      </w:pPr>
      <w:rPr>
        <w:b/>
      </w:rPr>
    </w:lvl>
    <w:lvl w:ilvl="8" w:tentative="0">
      <w:start w:val="1"/>
      <w:numFmt w:val="decimal"/>
      <w:isLgl/>
      <w:lvlText w:val="%1.%2.%3.%4.%5.%6.%7.%8.%9."/>
      <w:lvlJc w:val="left"/>
      <w:pPr>
        <w:ind w:left="9029" w:hanging="1800"/>
      </w:pPr>
      <w:rPr>
        <w:b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0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9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675B21"/>
    <w:rsid w:val="00000E7A"/>
    <w:rsid w:val="0000377A"/>
    <w:rsid w:val="00010A04"/>
    <w:rsid w:val="000172E2"/>
    <w:rsid w:val="00024741"/>
    <w:rsid w:val="00027594"/>
    <w:rsid w:val="0003014E"/>
    <w:rsid w:val="0003118B"/>
    <w:rsid w:val="00043E36"/>
    <w:rsid w:val="00054EE9"/>
    <w:rsid w:val="00057E0A"/>
    <w:rsid w:val="00061A03"/>
    <w:rsid w:val="00065270"/>
    <w:rsid w:val="00066C04"/>
    <w:rsid w:val="00073E36"/>
    <w:rsid w:val="00085C4D"/>
    <w:rsid w:val="000912D4"/>
    <w:rsid w:val="00097E48"/>
    <w:rsid w:val="000A153F"/>
    <w:rsid w:val="000B15BB"/>
    <w:rsid w:val="000B7212"/>
    <w:rsid w:val="000D086C"/>
    <w:rsid w:val="000D185E"/>
    <w:rsid w:val="000D3FED"/>
    <w:rsid w:val="000E4DFB"/>
    <w:rsid w:val="000F1AA9"/>
    <w:rsid w:val="000F412D"/>
    <w:rsid w:val="000F5D29"/>
    <w:rsid w:val="00101866"/>
    <w:rsid w:val="00106439"/>
    <w:rsid w:val="00113E16"/>
    <w:rsid w:val="001211DB"/>
    <w:rsid w:val="00121C37"/>
    <w:rsid w:val="001454A7"/>
    <w:rsid w:val="00162366"/>
    <w:rsid w:val="001636E1"/>
    <w:rsid w:val="00182A7F"/>
    <w:rsid w:val="0019154A"/>
    <w:rsid w:val="00193764"/>
    <w:rsid w:val="001A11F0"/>
    <w:rsid w:val="001A479E"/>
    <w:rsid w:val="001B0181"/>
    <w:rsid w:val="001B35AD"/>
    <w:rsid w:val="001B3DC9"/>
    <w:rsid w:val="001D6562"/>
    <w:rsid w:val="001E522A"/>
    <w:rsid w:val="001F618C"/>
    <w:rsid w:val="001F6D88"/>
    <w:rsid w:val="001F7B3F"/>
    <w:rsid w:val="002048F4"/>
    <w:rsid w:val="00207D21"/>
    <w:rsid w:val="00212E43"/>
    <w:rsid w:val="002216CA"/>
    <w:rsid w:val="00221AE1"/>
    <w:rsid w:val="0023290F"/>
    <w:rsid w:val="00232F63"/>
    <w:rsid w:val="00234E76"/>
    <w:rsid w:val="00241436"/>
    <w:rsid w:val="0024345F"/>
    <w:rsid w:val="0025004C"/>
    <w:rsid w:val="00253474"/>
    <w:rsid w:val="00262522"/>
    <w:rsid w:val="00263102"/>
    <w:rsid w:val="002631C0"/>
    <w:rsid w:val="00265382"/>
    <w:rsid w:val="00271C4E"/>
    <w:rsid w:val="00272E6D"/>
    <w:rsid w:val="00273476"/>
    <w:rsid w:val="00273E0F"/>
    <w:rsid w:val="00277E08"/>
    <w:rsid w:val="00285B7C"/>
    <w:rsid w:val="002914AB"/>
    <w:rsid w:val="002933E9"/>
    <w:rsid w:val="002A312D"/>
    <w:rsid w:val="002A4707"/>
    <w:rsid w:val="002B575A"/>
    <w:rsid w:val="002B72D6"/>
    <w:rsid w:val="002B7474"/>
    <w:rsid w:val="002C0A20"/>
    <w:rsid w:val="002C2166"/>
    <w:rsid w:val="002C235E"/>
    <w:rsid w:val="002C32E0"/>
    <w:rsid w:val="002D7DC9"/>
    <w:rsid w:val="002D7F48"/>
    <w:rsid w:val="002E5744"/>
    <w:rsid w:val="002F07B2"/>
    <w:rsid w:val="002F571A"/>
    <w:rsid w:val="003005F4"/>
    <w:rsid w:val="00300626"/>
    <w:rsid w:val="00300D79"/>
    <w:rsid w:val="00302A19"/>
    <w:rsid w:val="003032EA"/>
    <w:rsid w:val="00310805"/>
    <w:rsid w:val="00322163"/>
    <w:rsid w:val="00326C92"/>
    <w:rsid w:val="00330E08"/>
    <w:rsid w:val="003439D1"/>
    <w:rsid w:val="003549E1"/>
    <w:rsid w:val="00360EDC"/>
    <w:rsid w:val="00364526"/>
    <w:rsid w:val="0036542B"/>
    <w:rsid w:val="00367CA1"/>
    <w:rsid w:val="00370F5F"/>
    <w:rsid w:val="0037523A"/>
    <w:rsid w:val="003800EA"/>
    <w:rsid w:val="00390B34"/>
    <w:rsid w:val="00397B1D"/>
    <w:rsid w:val="00397E68"/>
    <w:rsid w:val="003A08B8"/>
    <w:rsid w:val="003A5979"/>
    <w:rsid w:val="003B0DF6"/>
    <w:rsid w:val="003B687E"/>
    <w:rsid w:val="003C0E46"/>
    <w:rsid w:val="003C2547"/>
    <w:rsid w:val="003C5D2D"/>
    <w:rsid w:val="003D1F66"/>
    <w:rsid w:val="003D3228"/>
    <w:rsid w:val="003E6473"/>
    <w:rsid w:val="003E6E73"/>
    <w:rsid w:val="003F538E"/>
    <w:rsid w:val="003F5D56"/>
    <w:rsid w:val="00403BAA"/>
    <w:rsid w:val="00407B40"/>
    <w:rsid w:val="00412257"/>
    <w:rsid w:val="004128AA"/>
    <w:rsid w:val="004230CA"/>
    <w:rsid w:val="00430B49"/>
    <w:rsid w:val="00432F52"/>
    <w:rsid w:val="00435421"/>
    <w:rsid w:val="004419F4"/>
    <w:rsid w:val="00444F53"/>
    <w:rsid w:val="00446CDF"/>
    <w:rsid w:val="00447DBB"/>
    <w:rsid w:val="0045112C"/>
    <w:rsid w:val="004530D7"/>
    <w:rsid w:val="00477E25"/>
    <w:rsid w:val="00481C23"/>
    <w:rsid w:val="00485E0D"/>
    <w:rsid w:val="00485E66"/>
    <w:rsid w:val="004B5BBC"/>
    <w:rsid w:val="004C4D7F"/>
    <w:rsid w:val="004C5652"/>
    <w:rsid w:val="004D2B48"/>
    <w:rsid w:val="004E193A"/>
    <w:rsid w:val="00500702"/>
    <w:rsid w:val="00501204"/>
    <w:rsid w:val="00501AB4"/>
    <w:rsid w:val="00507EF5"/>
    <w:rsid w:val="0051304E"/>
    <w:rsid w:val="00517B3E"/>
    <w:rsid w:val="005200B3"/>
    <w:rsid w:val="005214C5"/>
    <w:rsid w:val="00522BDA"/>
    <w:rsid w:val="0052602A"/>
    <w:rsid w:val="00535250"/>
    <w:rsid w:val="005360D5"/>
    <w:rsid w:val="0054445A"/>
    <w:rsid w:val="00547C56"/>
    <w:rsid w:val="00560BE0"/>
    <w:rsid w:val="00560D19"/>
    <w:rsid w:val="0056296B"/>
    <w:rsid w:val="005675E2"/>
    <w:rsid w:val="00573CA7"/>
    <w:rsid w:val="005760DF"/>
    <w:rsid w:val="00577A9F"/>
    <w:rsid w:val="005857FE"/>
    <w:rsid w:val="00585867"/>
    <w:rsid w:val="00593CC3"/>
    <w:rsid w:val="005969E7"/>
    <w:rsid w:val="00597932"/>
    <w:rsid w:val="005A2658"/>
    <w:rsid w:val="005A2F70"/>
    <w:rsid w:val="005B4984"/>
    <w:rsid w:val="005B50A2"/>
    <w:rsid w:val="005B590E"/>
    <w:rsid w:val="005B7B0B"/>
    <w:rsid w:val="005C1762"/>
    <w:rsid w:val="005D3BAC"/>
    <w:rsid w:val="005D64AD"/>
    <w:rsid w:val="005E3B16"/>
    <w:rsid w:val="005E53BB"/>
    <w:rsid w:val="005F1685"/>
    <w:rsid w:val="005F4C4D"/>
    <w:rsid w:val="005F69A1"/>
    <w:rsid w:val="0060053F"/>
    <w:rsid w:val="0060289D"/>
    <w:rsid w:val="0061353C"/>
    <w:rsid w:val="00622D57"/>
    <w:rsid w:val="00634A75"/>
    <w:rsid w:val="0063508C"/>
    <w:rsid w:val="00636412"/>
    <w:rsid w:val="0064159F"/>
    <w:rsid w:val="00641ED3"/>
    <w:rsid w:val="0065444A"/>
    <w:rsid w:val="006570B0"/>
    <w:rsid w:val="00665800"/>
    <w:rsid w:val="00672808"/>
    <w:rsid w:val="00672EB0"/>
    <w:rsid w:val="00675B21"/>
    <w:rsid w:val="00676838"/>
    <w:rsid w:val="00685369"/>
    <w:rsid w:val="006913EA"/>
    <w:rsid w:val="00693A0C"/>
    <w:rsid w:val="006A3787"/>
    <w:rsid w:val="006A4A8E"/>
    <w:rsid w:val="006A51E7"/>
    <w:rsid w:val="006B0595"/>
    <w:rsid w:val="006C6280"/>
    <w:rsid w:val="006D060A"/>
    <w:rsid w:val="006D2781"/>
    <w:rsid w:val="006D7935"/>
    <w:rsid w:val="006E0716"/>
    <w:rsid w:val="006E1A08"/>
    <w:rsid w:val="006E3A30"/>
    <w:rsid w:val="006E6822"/>
    <w:rsid w:val="006E6C02"/>
    <w:rsid w:val="006F1C35"/>
    <w:rsid w:val="007036B4"/>
    <w:rsid w:val="007103E9"/>
    <w:rsid w:val="00711060"/>
    <w:rsid w:val="0071685E"/>
    <w:rsid w:val="0072613F"/>
    <w:rsid w:val="00727D67"/>
    <w:rsid w:val="0073078B"/>
    <w:rsid w:val="00734295"/>
    <w:rsid w:val="007360B4"/>
    <w:rsid w:val="0073688A"/>
    <w:rsid w:val="007407B6"/>
    <w:rsid w:val="00742F9B"/>
    <w:rsid w:val="00751AD2"/>
    <w:rsid w:val="00760510"/>
    <w:rsid w:val="007627D2"/>
    <w:rsid w:val="00767590"/>
    <w:rsid w:val="00770A95"/>
    <w:rsid w:val="00773176"/>
    <w:rsid w:val="00774A2A"/>
    <w:rsid w:val="0079190F"/>
    <w:rsid w:val="00792738"/>
    <w:rsid w:val="00795D3E"/>
    <w:rsid w:val="007B5A44"/>
    <w:rsid w:val="007B7E40"/>
    <w:rsid w:val="007D0734"/>
    <w:rsid w:val="007D6904"/>
    <w:rsid w:val="007E7E90"/>
    <w:rsid w:val="007F78BB"/>
    <w:rsid w:val="00805577"/>
    <w:rsid w:val="00806D63"/>
    <w:rsid w:val="008149B7"/>
    <w:rsid w:val="0081599E"/>
    <w:rsid w:val="008251C0"/>
    <w:rsid w:val="00827AD0"/>
    <w:rsid w:val="00831337"/>
    <w:rsid w:val="0084779D"/>
    <w:rsid w:val="00852377"/>
    <w:rsid w:val="0085615E"/>
    <w:rsid w:val="008662D6"/>
    <w:rsid w:val="00886BE6"/>
    <w:rsid w:val="0089353A"/>
    <w:rsid w:val="0089528A"/>
    <w:rsid w:val="008A1A4F"/>
    <w:rsid w:val="008A1CA5"/>
    <w:rsid w:val="008A1D91"/>
    <w:rsid w:val="008A342F"/>
    <w:rsid w:val="008A671D"/>
    <w:rsid w:val="008A6C8F"/>
    <w:rsid w:val="008B4DFD"/>
    <w:rsid w:val="008C0A87"/>
    <w:rsid w:val="008C1534"/>
    <w:rsid w:val="008F00A0"/>
    <w:rsid w:val="008F0A28"/>
    <w:rsid w:val="009035DB"/>
    <w:rsid w:val="009042F0"/>
    <w:rsid w:val="00904DD3"/>
    <w:rsid w:val="009068F1"/>
    <w:rsid w:val="00906B2D"/>
    <w:rsid w:val="00907A79"/>
    <w:rsid w:val="00922EE3"/>
    <w:rsid w:val="00923C90"/>
    <w:rsid w:val="00931217"/>
    <w:rsid w:val="0093230B"/>
    <w:rsid w:val="0093701E"/>
    <w:rsid w:val="0093728D"/>
    <w:rsid w:val="009511BF"/>
    <w:rsid w:val="00952DB9"/>
    <w:rsid w:val="009555B1"/>
    <w:rsid w:val="009607EF"/>
    <w:rsid w:val="00960F9F"/>
    <w:rsid w:val="00960FD7"/>
    <w:rsid w:val="00961501"/>
    <w:rsid w:val="00961B56"/>
    <w:rsid w:val="009747D1"/>
    <w:rsid w:val="00977A2F"/>
    <w:rsid w:val="00980D05"/>
    <w:rsid w:val="0098524A"/>
    <w:rsid w:val="0098726F"/>
    <w:rsid w:val="00992DE6"/>
    <w:rsid w:val="0099420D"/>
    <w:rsid w:val="00994CA9"/>
    <w:rsid w:val="009A04B8"/>
    <w:rsid w:val="009A437B"/>
    <w:rsid w:val="009B3782"/>
    <w:rsid w:val="009B7460"/>
    <w:rsid w:val="009C42AC"/>
    <w:rsid w:val="009D44FC"/>
    <w:rsid w:val="009D4A1C"/>
    <w:rsid w:val="009E473E"/>
    <w:rsid w:val="009E6AC6"/>
    <w:rsid w:val="009E78DA"/>
    <w:rsid w:val="00A05347"/>
    <w:rsid w:val="00A21967"/>
    <w:rsid w:val="00A22EDB"/>
    <w:rsid w:val="00A238F9"/>
    <w:rsid w:val="00A2475E"/>
    <w:rsid w:val="00A304D4"/>
    <w:rsid w:val="00A32E98"/>
    <w:rsid w:val="00A3473D"/>
    <w:rsid w:val="00A514AA"/>
    <w:rsid w:val="00A72300"/>
    <w:rsid w:val="00A87FE9"/>
    <w:rsid w:val="00A90720"/>
    <w:rsid w:val="00AA1E24"/>
    <w:rsid w:val="00AA2E81"/>
    <w:rsid w:val="00AC2F5F"/>
    <w:rsid w:val="00AC5D56"/>
    <w:rsid w:val="00AD4ECD"/>
    <w:rsid w:val="00AE2376"/>
    <w:rsid w:val="00AE3113"/>
    <w:rsid w:val="00AE51F0"/>
    <w:rsid w:val="00AF4018"/>
    <w:rsid w:val="00B04FFA"/>
    <w:rsid w:val="00B10FD1"/>
    <w:rsid w:val="00B11320"/>
    <w:rsid w:val="00B1143C"/>
    <w:rsid w:val="00B15946"/>
    <w:rsid w:val="00B21966"/>
    <w:rsid w:val="00B259DB"/>
    <w:rsid w:val="00B25D28"/>
    <w:rsid w:val="00B270E7"/>
    <w:rsid w:val="00B27367"/>
    <w:rsid w:val="00B3720D"/>
    <w:rsid w:val="00B42E0C"/>
    <w:rsid w:val="00B4549D"/>
    <w:rsid w:val="00B4720C"/>
    <w:rsid w:val="00B62758"/>
    <w:rsid w:val="00B6421E"/>
    <w:rsid w:val="00B679E5"/>
    <w:rsid w:val="00B72D15"/>
    <w:rsid w:val="00B76747"/>
    <w:rsid w:val="00B826F2"/>
    <w:rsid w:val="00B91571"/>
    <w:rsid w:val="00B91FF5"/>
    <w:rsid w:val="00B92F28"/>
    <w:rsid w:val="00B96B7A"/>
    <w:rsid w:val="00BB2DA2"/>
    <w:rsid w:val="00BB2E5C"/>
    <w:rsid w:val="00BC6ECE"/>
    <w:rsid w:val="00BD4D51"/>
    <w:rsid w:val="00BD6793"/>
    <w:rsid w:val="00BD6F87"/>
    <w:rsid w:val="00BE44C3"/>
    <w:rsid w:val="00BF1173"/>
    <w:rsid w:val="00BF37F2"/>
    <w:rsid w:val="00BF6092"/>
    <w:rsid w:val="00C00CD9"/>
    <w:rsid w:val="00C16D25"/>
    <w:rsid w:val="00C22C80"/>
    <w:rsid w:val="00C231BA"/>
    <w:rsid w:val="00C25737"/>
    <w:rsid w:val="00C26C3E"/>
    <w:rsid w:val="00C341FF"/>
    <w:rsid w:val="00C603B2"/>
    <w:rsid w:val="00C6190E"/>
    <w:rsid w:val="00C62131"/>
    <w:rsid w:val="00C67F42"/>
    <w:rsid w:val="00C72B74"/>
    <w:rsid w:val="00C749E5"/>
    <w:rsid w:val="00C80438"/>
    <w:rsid w:val="00C8289E"/>
    <w:rsid w:val="00C85A29"/>
    <w:rsid w:val="00C976E4"/>
    <w:rsid w:val="00CB104B"/>
    <w:rsid w:val="00CB38B2"/>
    <w:rsid w:val="00CD3871"/>
    <w:rsid w:val="00CD6D6F"/>
    <w:rsid w:val="00CE175E"/>
    <w:rsid w:val="00CE41EA"/>
    <w:rsid w:val="00CE66E8"/>
    <w:rsid w:val="00CF4034"/>
    <w:rsid w:val="00CF79C4"/>
    <w:rsid w:val="00D076C2"/>
    <w:rsid w:val="00D0776A"/>
    <w:rsid w:val="00D12EED"/>
    <w:rsid w:val="00D132C3"/>
    <w:rsid w:val="00D171B0"/>
    <w:rsid w:val="00D22C69"/>
    <w:rsid w:val="00D22D4B"/>
    <w:rsid w:val="00D322EB"/>
    <w:rsid w:val="00D359F6"/>
    <w:rsid w:val="00D37601"/>
    <w:rsid w:val="00D417B7"/>
    <w:rsid w:val="00D44C3B"/>
    <w:rsid w:val="00D45A37"/>
    <w:rsid w:val="00D460CA"/>
    <w:rsid w:val="00D464CF"/>
    <w:rsid w:val="00D471C5"/>
    <w:rsid w:val="00D50E42"/>
    <w:rsid w:val="00D5322D"/>
    <w:rsid w:val="00D61E91"/>
    <w:rsid w:val="00D71E0D"/>
    <w:rsid w:val="00D800C3"/>
    <w:rsid w:val="00D81B62"/>
    <w:rsid w:val="00D82F76"/>
    <w:rsid w:val="00D849C7"/>
    <w:rsid w:val="00DB114F"/>
    <w:rsid w:val="00DB26B1"/>
    <w:rsid w:val="00DB6987"/>
    <w:rsid w:val="00DD1F53"/>
    <w:rsid w:val="00DD6F54"/>
    <w:rsid w:val="00DE3E49"/>
    <w:rsid w:val="00DF2C08"/>
    <w:rsid w:val="00E003C7"/>
    <w:rsid w:val="00E01242"/>
    <w:rsid w:val="00E04713"/>
    <w:rsid w:val="00E0617B"/>
    <w:rsid w:val="00E10D82"/>
    <w:rsid w:val="00E10F69"/>
    <w:rsid w:val="00E159ED"/>
    <w:rsid w:val="00E16FE8"/>
    <w:rsid w:val="00E17714"/>
    <w:rsid w:val="00E30495"/>
    <w:rsid w:val="00E30935"/>
    <w:rsid w:val="00E33533"/>
    <w:rsid w:val="00E501F1"/>
    <w:rsid w:val="00E53839"/>
    <w:rsid w:val="00E5638B"/>
    <w:rsid w:val="00E61EBE"/>
    <w:rsid w:val="00E65453"/>
    <w:rsid w:val="00E67F3A"/>
    <w:rsid w:val="00E67FBF"/>
    <w:rsid w:val="00E70B7D"/>
    <w:rsid w:val="00E7132E"/>
    <w:rsid w:val="00E80C59"/>
    <w:rsid w:val="00E85BCB"/>
    <w:rsid w:val="00E85F3B"/>
    <w:rsid w:val="00E87CBB"/>
    <w:rsid w:val="00E90F13"/>
    <w:rsid w:val="00E91AAE"/>
    <w:rsid w:val="00E91F41"/>
    <w:rsid w:val="00E94E57"/>
    <w:rsid w:val="00EA3D10"/>
    <w:rsid w:val="00EB078F"/>
    <w:rsid w:val="00EB656D"/>
    <w:rsid w:val="00EB7195"/>
    <w:rsid w:val="00EB79B8"/>
    <w:rsid w:val="00ED34D1"/>
    <w:rsid w:val="00EE416A"/>
    <w:rsid w:val="00EE5460"/>
    <w:rsid w:val="00EE5497"/>
    <w:rsid w:val="00EE7842"/>
    <w:rsid w:val="00EF195F"/>
    <w:rsid w:val="00F1594A"/>
    <w:rsid w:val="00F20E55"/>
    <w:rsid w:val="00F36C55"/>
    <w:rsid w:val="00F411AF"/>
    <w:rsid w:val="00F51119"/>
    <w:rsid w:val="00F548A7"/>
    <w:rsid w:val="00F560BA"/>
    <w:rsid w:val="00F574E3"/>
    <w:rsid w:val="00F61F52"/>
    <w:rsid w:val="00F6351E"/>
    <w:rsid w:val="00F636BB"/>
    <w:rsid w:val="00F651A7"/>
    <w:rsid w:val="00F779C0"/>
    <w:rsid w:val="00F81EBD"/>
    <w:rsid w:val="00F90102"/>
    <w:rsid w:val="00FB0974"/>
    <w:rsid w:val="00FB3CE7"/>
    <w:rsid w:val="00FC1B82"/>
    <w:rsid w:val="00FC3A5C"/>
    <w:rsid w:val="00FD08E0"/>
    <w:rsid w:val="00FD20AE"/>
    <w:rsid w:val="00FE1519"/>
    <w:rsid w:val="00FE2914"/>
    <w:rsid w:val="00FE6B87"/>
    <w:rsid w:val="060D2578"/>
    <w:rsid w:val="066808C5"/>
    <w:rsid w:val="07813992"/>
    <w:rsid w:val="0D2A416D"/>
    <w:rsid w:val="238B0915"/>
    <w:rsid w:val="23C862CA"/>
    <w:rsid w:val="28323C43"/>
    <w:rsid w:val="3CDC4299"/>
    <w:rsid w:val="3CEA2D9A"/>
    <w:rsid w:val="42A536A1"/>
    <w:rsid w:val="437B7380"/>
    <w:rsid w:val="550E71D5"/>
    <w:rsid w:val="5D4B272B"/>
    <w:rsid w:val="601C6BF6"/>
    <w:rsid w:val="61A72824"/>
    <w:rsid w:val="65DB321A"/>
    <w:rsid w:val="671F1315"/>
    <w:rsid w:val="672B0126"/>
    <w:rsid w:val="6C4C2DA6"/>
    <w:rsid w:val="6EB5096F"/>
    <w:rsid w:val="6F1A74AE"/>
    <w:rsid w:val="7A826681"/>
    <w:rsid w:val="7F372CA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99" w:semiHidden="0" w:name="heading 1"/>
    <w:lsdException w:qFormat="1" w:uiPriority="0" w:semiHidden="0" w:name="heading 2"/>
    <w:lsdException w:qFormat="1" w:uiPriority="99" w:name="heading 3"/>
    <w:lsdException w:qFormat="1" w:uiPriority="0" w:name="heading 4"/>
    <w:lsdException w:qFormat="1" w:uiPriority="9" w:name="heading 5"/>
    <w:lsdException w:qFormat="1" w:uiPriority="0" w:name="heading 6"/>
    <w:lsdException w:qFormat="1" w:uiPriority="99" w:name="heading 7"/>
    <w:lsdException w:qFormat="1" w:uiPriority="99" w:name="heading 8"/>
    <w:lsdException w:qFormat="1"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99" w:name="toc 1"/>
    <w:lsdException w:qFormat="1" w:uiPriority="99" w:name="toc 2"/>
    <w:lsdException w:qFormat="1" w:uiPriority="99" w:name="toc 3"/>
    <w:lsdException w:qFormat="1" w:uiPriority="99" w:name="toc 4"/>
    <w:lsdException w:qFormat="1" w:uiPriority="99" w:name="toc 5"/>
    <w:lsdException w:qFormat="1" w:uiPriority="99" w:name="toc 6"/>
    <w:lsdException w:qFormat="1" w:uiPriority="99" w:name="toc 7"/>
    <w:lsdException w:qFormat="1" w:uiPriority="99" w:name="toc 8"/>
    <w:lsdException w:qFormat="1" w:uiPriority="99" w:name="toc 9"/>
    <w:lsdException w:uiPriority="99" w:name="Normal Indent"/>
    <w:lsdException w:qFormat="1" w:unhideWhenUsed="0" w:uiPriority="99" w:semiHidden="0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0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qFormat="1"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99" w:semiHidden="0" w:name="Subtitle"/>
    <w:lsdException w:uiPriority="99" w:name="Salutation"/>
    <w:lsdException w:uiPriority="99" w:name="Date"/>
    <w:lsdException w:qFormat="1" w:uiPriority="99" w:name="Body Text First Indent"/>
    <w:lsdException w:uiPriority="99" w:name="Body Text First Indent 2"/>
    <w:lsdException w:uiPriority="99" w:name="Note Heading"/>
    <w:lsdException w:qFormat="1" w:uiPriority="99" w:name="Body Text 2"/>
    <w:lsdException w:qFormat="1" w:uiPriority="99" w:name="Body Text 3"/>
    <w:lsdException w:qFormat="1" w:uiPriority="99" w:name="Body Text Indent 2"/>
    <w:lsdException w:qFormat="1" w:uiPriority="99" w:semiHidden="0" w:name="Body Text Indent 3"/>
    <w:lsdException w:qFormat="1" w:uiPriority="99" w:name="Block Text"/>
    <w:lsdException w:qFormat="1" w:uiPriority="0" w:semiHidden="0" w:name="Hyperlink"/>
    <w:lsdException w:qFormat="1" w:uiPriority="0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qFormat="1"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0" w:semiHidden="0" w:name="No Spacing"/>
    <w:lsdException w:qFormat="1" w:unhideWhenUsed="0" w:uiPriority="34" w:semiHidden="0" w:name="List Paragraph"/>
  </w:latentStyles>
  <w:style w:type="paragraph" w:default="1" w:styleId="1">
    <w:name w:val="Normal"/>
    <w:uiPriority w:val="0"/>
    <w:pPr>
      <w:widowControl w:val="0"/>
      <w:spacing w:after="0" w:line="240" w:lineRule="auto"/>
    </w:pPr>
    <w:rPr>
      <w:rFonts w:ascii="Arial Unicode MS" w:hAnsi="Arial Unicode MS" w:eastAsia="Arial Unicode MS" w:cs="Arial Unicode MS"/>
      <w:color w:val="000000"/>
      <w:sz w:val="24"/>
      <w:szCs w:val="24"/>
      <w:lang w:val="ru-RU" w:eastAsia="ru-RU" w:bidi="ru-RU"/>
    </w:rPr>
  </w:style>
  <w:style w:type="paragraph" w:styleId="2">
    <w:name w:val="heading 1"/>
    <w:basedOn w:val="1"/>
    <w:next w:val="1"/>
    <w:link w:val="67"/>
    <w:autoRedefine/>
    <w:qFormat/>
    <w:uiPriority w:val="99"/>
    <w:pPr>
      <w:keepNext/>
      <w:widowControl/>
      <w:spacing w:before="240" w:after="60"/>
      <w:outlineLvl w:val="0"/>
    </w:pPr>
    <w:rPr>
      <w:rFonts w:ascii="Arial" w:hAnsi="Arial" w:eastAsia="Times New Roman" w:cs="Arial"/>
      <w:b/>
      <w:bCs/>
      <w:color w:val="auto"/>
      <w:kern w:val="32"/>
      <w:sz w:val="32"/>
      <w:szCs w:val="32"/>
      <w:lang w:bidi="ar-SA"/>
    </w:rPr>
  </w:style>
  <w:style w:type="paragraph" w:styleId="3">
    <w:name w:val="heading 2"/>
    <w:basedOn w:val="1"/>
    <w:next w:val="1"/>
    <w:link w:val="76"/>
    <w:unhideWhenUsed/>
    <w:qFormat/>
    <w:uiPriority w:val="0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4">
    <w:name w:val="heading 3"/>
    <w:basedOn w:val="1"/>
    <w:next w:val="1"/>
    <w:link w:val="78"/>
    <w:semiHidden/>
    <w:unhideWhenUsed/>
    <w:qFormat/>
    <w:uiPriority w:val="99"/>
    <w:pPr>
      <w:keepNext/>
      <w:widowControl/>
      <w:autoSpaceDE w:val="0"/>
      <w:autoSpaceDN w:val="0"/>
      <w:jc w:val="center"/>
      <w:outlineLvl w:val="2"/>
    </w:pPr>
    <w:rPr>
      <w:rFonts w:ascii="Times New Roman" w:hAnsi="Times New Roman" w:eastAsia="Times New Roman" w:cs="Times New Roman"/>
      <w:b/>
      <w:bCs/>
      <w:color w:val="auto"/>
      <w:sz w:val="36"/>
      <w:szCs w:val="28"/>
      <w:lang w:bidi="ar-SA"/>
    </w:rPr>
  </w:style>
  <w:style w:type="paragraph" w:styleId="5">
    <w:name w:val="heading 4"/>
    <w:basedOn w:val="1"/>
    <w:next w:val="1"/>
    <w:link w:val="79"/>
    <w:semiHidden/>
    <w:unhideWhenUsed/>
    <w:qFormat/>
    <w:uiPriority w:val="0"/>
    <w:pPr>
      <w:keepNext/>
      <w:tabs>
        <w:tab w:val="left" w:pos="864"/>
      </w:tabs>
      <w:suppressAutoHyphens/>
      <w:ind w:left="864" w:hanging="864"/>
      <w:outlineLvl w:val="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6">
    <w:name w:val="heading 6"/>
    <w:basedOn w:val="1"/>
    <w:next w:val="1"/>
    <w:link w:val="77"/>
    <w:semiHidden/>
    <w:unhideWhenUsed/>
    <w:qFormat/>
    <w:uiPriority w:val="0"/>
    <w:pPr>
      <w:keepNext/>
      <w:keepLines/>
      <w:spacing w:before="200"/>
      <w:outlineLvl w:val="5"/>
    </w:pPr>
    <w:rPr>
      <w:rFonts w:asciiTheme="majorHAnsi" w:hAnsiTheme="majorHAnsi" w:eastAsiaTheme="majorEastAsia" w:cstheme="majorBidi"/>
      <w:i/>
      <w:iCs/>
      <w:color w:val="243F61" w:themeColor="accent1" w:themeShade="7F"/>
    </w:rPr>
  </w:style>
  <w:style w:type="paragraph" w:styleId="7">
    <w:name w:val="heading 7"/>
    <w:basedOn w:val="1"/>
    <w:next w:val="1"/>
    <w:link w:val="80"/>
    <w:autoRedefine/>
    <w:semiHidden/>
    <w:unhideWhenUsed/>
    <w:qFormat/>
    <w:uiPriority w:val="99"/>
    <w:pPr>
      <w:keepNext/>
      <w:keepLines/>
      <w:widowControl/>
      <w:autoSpaceDE w:val="0"/>
      <w:autoSpaceDN w:val="0"/>
      <w:spacing w:before="200"/>
      <w:outlineLvl w:val="6"/>
    </w:pPr>
    <w:rPr>
      <w:rFonts w:ascii="Calibri Light" w:hAnsi="Calibri Light" w:eastAsia="Times New Roman" w:cs="Times New Roman"/>
      <w:i/>
      <w:iCs/>
      <w:color w:val="404040"/>
      <w:sz w:val="20"/>
      <w:szCs w:val="20"/>
      <w:lang w:bidi="ar-SA"/>
    </w:rPr>
  </w:style>
  <w:style w:type="paragraph" w:styleId="8">
    <w:name w:val="heading 8"/>
    <w:basedOn w:val="1"/>
    <w:next w:val="1"/>
    <w:link w:val="81"/>
    <w:semiHidden/>
    <w:unhideWhenUsed/>
    <w:qFormat/>
    <w:uiPriority w:val="99"/>
    <w:pPr>
      <w:keepNext/>
      <w:tabs>
        <w:tab w:val="left" w:pos="1440"/>
      </w:tabs>
      <w:suppressAutoHyphens/>
      <w:ind w:left="1440" w:hanging="1440"/>
      <w:jc w:val="center"/>
      <w:outlineLvl w:val="7"/>
    </w:pPr>
    <w:rPr>
      <w:rFonts w:ascii="Times New Roman" w:hAnsi="Times New Roman" w:cs="Times New Roman"/>
      <w:b/>
      <w:color w:val="auto"/>
      <w:kern w:val="2"/>
      <w:sz w:val="28"/>
      <w:lang w:bidi="ar-SA"/>
    </w:rPr>
  </w:style>
  <w:style w:type="paragraph" w:styleId="9">
    <w:name w:val="heading 9"/>
    <w:basedOn w:val="1"/>
    <w:next w:val="1"/>
    <w:link w:val="82"/>
    <w:autoRedefine/>
    <w:semiHidden/>
    <w:unhideWhenUsed/>
    <w:qFormat/>
    <w:uiPriority w:val="99"/>
    <w:pPr>
      <w:widowControl/>
      <w:spacing w:before="240" w:after="60"/>
      <w:outlineLvl w:val="8"/>
    </w:pPr>
    <w:rPr>
      <w:rFonts w:ascii="Arial" w:hAnsi="Arial" w:eastAsia="Times New Roman" w:cs="Arial"/>
      <w:color w:val="auto"/>
      <w:sz w:val="22"/>
      <w:szCs w:val="22"/>
      <w:lang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FollowedHyperlink"/>
    <w:autoRedefine/>
    <w:semiHidden/>
    <w:unhideWhenUsed/>
    <w:qFormat/>
    <w:uiPriority w:val="0"/>
    <w:rPr>
      <w:color w:val="800080"/>
      <w:u w:val="single"/>
    </w:rPr>
  </w:style>
  <w:style w:type="character" w:styleId="13">
    <w:name w:val="footnote reference"/>
    <w:autoRedefine/>
    <w:qFormat/>
    <w:uiPriority w:val="0"/>
    <w:rPr>
      <w:vertAlign w:val="superscript"/>
    </w:rPr>
  </w:style>
  <w:style w:type="character" w:styleId="14">
    <w:name w:val="endnote reference"/>
    <w:autoRedefine/>
    <w:semiHidden/>
    <w:unhideWhenUsed/>
    <w:qFormat/>
    <w:uiPriority w:val="0"/>
    <w:rPr>
      <w:vertAlign w:val="superscript"/>
    </w:rPr>
  </w:style>
  <w:style w:type="character" w:styleId="15">
    <w:name w:val="Emphasis"/>
    <w:autoRedefine/>
    <w:qFormat/>
    <w:uiPriority w:val="20"/>
    <w:rPr>
      <w:i/>
      <w:iCs/>
    </w:rPr>
  </w:style>
  <w:style w:type="character" w:styleId="16">
    <w:name w:val="Hyperlink"/>
    <w:basedOn w:val="10"/>
    <w:autoRedefine/>
    <w:unhideWhenUsed/>
    <w:qFormat/>
    <w:uiPriority w:val="0"/>
    <w:rPr>
      <w:color w:val="0000FF" w:themeColor="hyperlink"/>
      <w:u w:val="single"/>
    </w:rPr>
  </w:style>
  <w:style w:type="character" w:styleId="17">
    <w:name w:val="Strong"/>
    <w:autoRedefine/>
    <w:qFormat/>
    <w:uiPriority w:val="0"/>
    <w:rPr>
      <w:b/>
      <w:bCs/>
    </w:rPr>
  </w:style>
  <w:style w:type="paragraph" w:styleId="18">
    <w:name w:val="Balloon Text"/>
    <w:basedOn w:val="1"/>
    <w:link w:val="60"/>
    <w:autoRedefine/>
    <w:semiHidden/>
    <w:unhideWhenUsed/>
    <w:qFormat/>
    <w:uiPriority w:val="99"/>
    <w:rPr>
      <w:rFonts w:ascii="Tahoma" w:hAnsi="Tahoma" w:cs="Tahoma"/>
      <w:sz w:val="16"/>
      <w:szCs w:val="16"/>
    </w:rPr>
  </w:style>
  <w:style w:type="paragraph" w:styleId="19">
    <w:name w:val="Body Text 2"/>
    <w:basedOn w:val="1"/>
    <w:link w:val="88"/>
    <w:autoRedefine/>
    <w:semiHidden/>
    <w:unhideWhenUsed/>
    <w:qFormat/>
    <w:uiPriority w:val="99"/>
    <w:pPr>
      <w:widowControl/>
    </w:pPr>
    <w:rPr>
      <w:rFonts w:ascii="Times New Roman" w:hAnsi="Times New Roman" w:eastAsia="Times New Roman" w:cs="Times New Roman"/>
      <w:b/>
      <w:color w:val="auto"/>
      <w:szCs w:val="20"/>
      <w:lang w:bidi="ar-SA"/>
    </w:rPr>
  </w:style>
  <w:style w:type="paragraph" w:styleId="20">
    <w:name w:val="Plain Text"/>
    <w:basedOn w:val="1"/>
    <w:link w:val="91"/>
    <w:autoRedefine/>
    <w:semiHidden/>
    <w:unhideWhenUsed/>
    <w:qFormat/>
    <w:uiPriority w:val="99"/>
    <w:pPr>
      <w:widowControl/>
    </w:pPr>
    <w:rPr>
      <w:rFonts w:ascii="Courier New" w:hAnsi="Courier New" w:eastAsia="Times New Roman" w:cs="Times New Roman"/>
      <w:color w:val="auto"/>
      <w:sz w:val="20"/>
      <w:szCs w:val="20"/>
      <w:lang w:bidi="ar-SA"/>
    </w:rPr>
  </w:style>
  <w:style w:type="paragraph" w:styleId="21">
    <w:name w:val="Body Text Indent 3"/>
    <w:basedOn w:val="1"/>
    <w:link w:val="56"/>
    <w:autoRedefine/>
    <w:unhideWhenUsed/>
    <w:qFormat/>
    <w:uiPriority w:val="99"/>
    <w:pPr>
      <w:widowControl/>
      <w:spacing w:after="120"/>
      <w:ind w:left="283"/>
    </w:pPr>
    <w:rPr>
      <w:rFonts w:ascii="Times New Roman" w:hAnsi="Times New Roman" w:eastAsia="Times New Roman" w:cs="Times New Roman"/>
      <w:color w:val="auto"/>
      <w:sz w:val="16"/>
      <w:szCs w:val="16"/>
      <w:lang w:bidi="ar-SA"/>
    </w:rPr>
  </w:style>
  <w:style w:type="paragraph" w:styleId="22">
    <w:name w:val="footnote text"/>
    <w:basedOn w:val="1"/>
    <w:link w:val="65"/>
    <w:autoRedefine/>
    <w:qFormat/>
    <w:uiPriority w:val="99"/>
    <w:pPr>
      <w:widowControl/>
    </w:pPr>
    <w:rPr>
      <w:rFonts w:ascii="Times New Roman" w:hAnsi="Times New Roman" w:eastAsia="Times New Roman" w:cs="Times New Roman"/>
      <w:color w:val="auto"/>
      <w:sz w:val="20"/>
      <w:szCs w:val="20"/>
      <w:lang w:bidi="ar-SA"/>
    </w:rPr>
  </w:style>
  <w:style w:type="paragraph" w:styleId="23">
    <w:name w:val="toc 8"/>
    <w:basedOn w:val="1"/>
    <w:next w:val="1"/>
    <w:autoRedefine/>
    <w:semiHidden/>
    <w:unhideWhenUsed/>
    <w:qFormat/>
    <w:uiPriority w:val="99"/>
    <w:pPr>
      <w:widowControl/>
      <w:ind w:left="144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24">
    <w:name w:val="header"/>
    <w:basedOn w:val="1"/>
    <w:link w:val="59"/>
    <w:autoRedefine/>
    <w:unhideWhenUsed/>
    <w:qFormat/>
    <w:uiPriority w:val="99"/>
    <w:pPr>
      <w:tabs>
        <w:tab w:val="center" w:pos="4677"/>
        <w:tab w:val="right" w:pos="9355"/>
      </w:tabs>
    </w:pPr>
  </w:style>
  <w:style w:type="paragraph" w:styleId="25">
    <w:name w:val="toc 9"/>
    <w:basedOn w:val="1"/>
    <w:next w:val="1"/>
    <w:autoRedefine/>
    <w:semiHidden/>
    <w:unhideWhenUsed/>
    <w:qFormat/>
    <w:uiPriority w:val="99"/>
    <w:pPr>
      <w:widowControl/>
      <w:ind w:left="168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26">
    <w:name w:val="toc 7"/>
    <w:basedOn w:val="1"/>
    <w:next w:val="1"/>
    <w:autoRedefine/>
    <w:semiHidden/>
    <w:unhideWhenUsed/>
    <w:qFormat/>
    <w:uiPriority w:val="99"/>
    <w:pPr>
      <w:widowControl/>
      <w:ind w:left="120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27">
    <w:name w:val="Body Text"/>
    <w:basedOn w:val="1"/>
    <w:link w:val="69"/>
    <w:autoRedefine/>
    <w:semiHidden/>
    <w:unhideWhenUsed/>
    <w:qFormat/>
    <w:uiPriority w:val="99"/>
    <w:pPr>
      <w:spacing w:after="120"/>
    </w:pPr>
  </w:style>
  <w:style w:type="paragraph" w:styleId="28">
    <w:name w:val="toc 1"/>
    <w:basedOn w:val="1"/>
    <w:next w:val="1"/>
    <w:autoRedefine/>
    <w:semiHidden/>
    <w:unhideWhenUsed/>
    <w:qFormat/>
    <w:uiPriority w:val="99"/>
    <w:pPr>
      <w:suppressAutoHyphens/>
      <w:jc w:val="center"/>
    </w:pPr>
    <w:rPr>
      <w:rFonts w:ascii="Times New Roman" w:hAnsi="Times New Roman" w:cs="Times New Roman"/>
      <w:b/>
      <w:caps/>
      <w:color w:val="auto"/>
      <w:kern w:val="2"/>
      <w:sz w:val="28"/>
      <w:lang w:bidi="ar-SA"/>
    </w:rPr>
  </w:style>
  <w:style w:type="paragraph" w:styleId="29">
    <w:name w:val="toc 6"/>
    <w:basedOn w:val="1"/>
    <w:next w:val="1"/>
    <w:autoRedefine/>
    <w:semiHidden/>
    <w:unhideWhenUsed/>
    <w:qFormat/>
    <w:uiPriority w:val="99"/>
    <w:pPr>
      <w:widowControl/>
      <w:ind w:left="96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30">
    <w:name w:val="toc 3"/>
    <w:basedOn w:val="1"/>
    <w:next w:val="1"/>
    <w:autoRedefine/>
    <w:semiHidden/>
    <w:unhideWhenUsed/>
    <w:qFormat/>
    <w:uiPriority w:val="99"/>
    <w:pPr>
      <w:widowControl/>
      <w:ind w:left="24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31">
    <w:name w:val="toc 2"/>
    <w:basedOn w:val="1"/>
    <w:next w:val="1"/>
    <w:autoRedefine/>
    <w:semiHidden/>
    <w:unhideWhenUsed/>
    <w:qFormat/>
    <w:uiPriority w:val="99"/>
    <w:pPr>
      <w:widowControl/>
      <w:spacing w:before="240"/>
    </w:pPr>
    <w:rPr>
      <w:rFonts w:ascii="Calibri" w:hAnsi="Calibri" w:eastAsia="Times New Roman" w:cs="Times New Roman"/>
      <w:b/>
      <w:bCs/>
      <w:color w:val="auto"/>
      <w:sz w:val="20"/>
      <w:szCs w:val="20"/>
      <w:lang w:bidi="ar-SA"/>
    </w:rPr>
  </w:style>
  <w:style w:type="paragraph" w:styleId="32">
    <w:name w:val="toc 4"/>
    <w:basedOn w:val="1"/>
    <w:next w:val="1"/>
    <w:autoRedefine/>
    <w:semiHidden/>
    <w:unhideWhenUsed/>
    <w:qFormat/>
    <w:uiPriority w:val="99"/>
    <w:pPr>
      <w:widowControl/>
      <w:ind w:left="48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33">
    <w:name w:val="toc 5"/>
    <w:basedOn w:val="1"/>
    <w:next w:val="1"/>
    <w:autoRedefine/>
    <w:semiHidden/>
    <w:unhideWhenUsed/>
    <w:qFormat/>
    <w:uiPriority w:val="99"/>
    <w:pPr>
      <w:widowControl/>
      <w:ind w:left="72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34">
    <w:name w:val="Body Text First Indent"/>
    <w:basedOn w:val="27"/>
    <w:link w:val="87"/>
    <w:autoRedefine/>
    <w:semiHidden/>
    <w:unhideWhenUsed/>
    <w:qFormat/>
    <w:uiPriority w:val="99"/>
    <w:pPr>
      <w:widowControl/>
      <w:ind w:firstLine="210"/>
    </w:pPr>
    <w:rPr>
      <w:rFonts w:ascii="Times New Roman" w:hAnsi="Times New Roman" w:eastAsia="Times New Roman" w:cs="Times New Roman"/>
      <w:color w:val="auto"/>
      <w:lang w:bidi="ar-SA"/>
    </w:rPr>
  </w:style>
  <w:style w:type="paragraph" w:styleId="35">
    <w:name w:val="Body Text Indent"/>
    <w:basedOn w:val="1"/>
    <w:link w:val="53"/>
    <w:autoRedefine/>
    <w:qFormat/>
    <w:uiPriority w:val="99"/>
    <w:pPr>
      <w:widowControl/>
      <w:ind w:firstLine="708"/>
      <w:jc w:val="both"/>
    </w:pPr>
    <w:rPr>
      <w:rFonts w:ascii="Times New Roman" w:hAnsi="Times New Roman" w:eastAsia="Times New Roman" w:cs="Times New Roman"/>
      <w:color w:val="auto"/>
      <w:lang w:bidi="ar-SA"/>
    </w:rPr>
  </w:style>
  <w:style w:type="paragraph" w:styleId="36">
    <w:name w:val="footer"/>
    <w:basedOn w:val="1"/>
    <w:link w:val="58"/>
    <w:autoRedefine/>
    <w:unhideWhenUsed/>
    <w:qFormat/>
    <w:uiPriority w:val="99"/>
    <w:pPr>
      <w:widowControl/>
      <w:tabs>
        <w:tab w:val="center" w:pos="4677"/>
        <w:tab w:val="right" w:pos="9355"/>
      </w:tabs>
    </w:pPr>
    <w:rPr>
      <w:rFonts w:ascii="Times New Roman" w:hAnsi="Times New Roman" w:eastAsia="Times New Roman" w:cs="Times New Roman"/>
      <w:color w:val="auto"/>
      <w:lang w:bidi="ar-SA"/>
    </w:rPr>
  </w:style>
  <w:style w:type="paragraph" w:styleId="37">
    <w:name w:val="List Number 2"/>
    <w:basedOn w:val="1"/>
    <w:autoRedefine/>
    <w:semiHidden/>
    <w:unhideWhenUsed/>
    <w:qFormat/>
    <w:uiPriority w:val="99"/>
    <w:pPr>
      <w:widowControl/>
      <w:tabs>
        <w:tab w:val="left" w:pos="432"/>
      </w:tabs>
      <w:ind w:left="432" w:hanging="432"/>
      <w:contextualSpacing/>
    </w:pPr>
    <w:rPr>
      <w:rFonts w:ascii="Times New Roman" w:hAnsi="Times New Roman" w:eastAsia="Times New Roman" w:cs="Times New Roman"/>
      <w:color w:val="auto"/>
      <w:lang w:bidi="ar-SA"/>
    </w:rPr>
  </w:style>
  <w:style w:type="paragraph" w:styleId="38">
    <w:name w:val="List"/>
    <w:basedOn w:val="27"/>
    <w:autoRedefine/>
    <w:semiHidden/>
    <w:unhideWhenUsed/>
    <w:qFormat/>
    <w:uiPriority w:val="99"/>
    <w:pPr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styleId="39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</w:pPr>
    <w:rPr>
      <w:rFonts w:ascii="Times New Roman" w:hAnsi="Times New Roman" w:eastAsia="Times New Roman" w:cs="Times New Roman"/>
      <w:color w:val="auto"/>
      <w:lang w:bidi="ar-SA"/>
    </w:rPr>
  </w:style>
  <w:style w:type="paragraph" w:styleId="40">
    <w:name w:val="Body Text 3"/>
    <w:basedOn w:val="1"/>
    <w:link w:val="89"/>
    <w:autoRedefine/>
    <w:semiHidden/>
    <w:unhideWhenUsed/>
    <w:qFormat/>
    <w:uiPriority w:val="99"/>
    <w:pPr>
      <w:widowControl/>
      <w:jc w:val="both"/>
    </w:pPr>
    <w:rPr>
      <w:rFonts w:ascii="Times New Roman" w:hAnsi="Times New Roman" w:eastAsia="Times New Roman" w:cs="Times New Roman"/>
      <w:color w:val="auto"/>
      <w:szCs w:val="20"/>
      <w:lang w:bidi="ar-SA"/>
    </w:rPr>
  </w:style>
  <w:style w:type="paragraph" w:styleId="41">
    <w:name w:val="Body Text Indent 2"/>
    <w:basedOn w:val="1"/>
    <w:link w:val="90"/>
    <w:autoRedefine/>
    <w:semiHidden/>
    <w:unhideWhenUsed/>
    <w:qFormat/>
    <w:uiPriority w:val="99"/>
    <w:pPr>
      <w:widowControl/>
      <w:spacing w:after="120" w:line="480" w:lineRule="auto"/>
      <w:ind w:left="283"/>
    </w:pPr>
    <w:rPr>
      <w:rFonts w:ascii="Times New Roman" w:hAnsi="Times New Roman" w:eastAsia="Times New Roman" w:cs="Times New Roman"/>
      <w:color w:val="auto"/>
      <w:lang w:bidi="ar-SA"/>
    </w:rPr>
  </w:style>
  <w:style w:type="paragraph" w:styleId="42">
    <w:name w:val="Subtitle"/>
    <w:basedOn w:val="1"/>
    <w:next w:val="27"/>
    <w:link w:val="86"/>
    <w:autoRedefine/>
    <w:qFormat/>
    <w:uiPriority w:val="99"/>
    <w:pPr>
      <w:suppressAutoHyphens/>
      <w:jc w:val="center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43">
    <w:name w:val="HTML Preformatted"/>
    <w:basedOn w:val="1"/>
    <w:link w:val="85"/>
    <w:autoRedefine/>
    <w:semiHidden/>
    <w:unhideWhenUsed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</w:pPr>
    <w:rPr>
      <w:rFonts w:ascii="Courier New" w:hAnsi="Courier New" w:cs="Courier New"/>
      <w:kern w:val="2"/>
      <w:sz w:val="18"/>
      <w:szCs w:val="18"/>
      <w:lang w:bidi="ar-SA"/>
    </w:rPr>
  </w:style>
  <w:style w:type="paragraph" w:styleId="44">
    <w:name w:val="Block Text"/>
    <w:basedOn w:val="1"/>
    <w:autoRedefine/>
    <w:semiHidden/>
    <w:unhideWhenUsed/>
    <w:qFormat/>
    <w:uiPriority w:val="99"/>
    <w:pPr>
      <w:widowControl/>
      <w:shd w:val="clear" w:color="auto" w:fill="FFFFFF"/>
      <w:spacing w:line="266" w:lineRule="exact"/>
      <w:ind w:left="22" w:right="7" w:firstLine="698"/>
      <w:jc w:val="both"/>
    </w:pPr>
    <w:rPr>
      <w:rFonts w:ascii="Times New Roman" w:hAnsi="Times New Roman" w:eastAsia="Times New Roman" w:cs="Times New Roman"/>
      <w:color w:val="auto"/>
      <w:spacing w:val="-2"/>
      <w:lang w:bidi="ar-SA"/>
    </w:rPr>
  </w:style>
  <w:style w:type="table" w:styleId="45">
    <w:name w:val="Table Grid"/>
    <w:basedOn w:val="11"/>
    <w:autoRedefine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6">
    <w:name w:val="Основной текст (2)"/>
    <w:basedOn w:val="10"/>
    <w:autoRedefine/>
    <w:qFormat/>
    <w:uiPriority w:val="0"/>
    <w:rPr>
      <w:rFonts w:ascii="Times New Roman" w:hAnsi="Times New Roman" w:eastAsia="Times New Roman" w:cs="Times New Roman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47">
    <w:name w:val="Заголовок №3_"/>
    <w:basedOn w:val="10"/>
    <w:link w:val="48"/>
    <w:autoRedefine/>
    <w:qFormat/>
    <w:uiPriority w:val="0"/>
    <w:rPr>
      <w:rFonts w:ascii="Times New Roman" w:hAnsi="Times New Roman" w:eastAsia="Times New Roman" w:cs="Times New Roman"/>
      <w:b/>
      <w:bCs/>
      <w:sz w:val="28"/>
      <w:szCs w:val="28"/>
      <w:shd w:val="clear" w:color="auto" w:fill="FFFFFF"/>
    </w:rPr>
  </w:style>
  <w:style w:type="paragraph" w:customStyle="1" w:styleId="48">
    <w:name w:val="Заголовок №3"/>
    <w:basedOn w:val="1"/>
    <w:link w:val="47"/>
    <w:autoRedefine/>
    <w:qFormat/>
    <w:uiPriority w:val="0"/>
    <w:pPr>
      <w:shd w:val="clear" w:color="auto" w:fill="FFFFFF"/>
      <w:spacing w:after="600" w:line="326" w:lineRule="exact"/>
      <w:jc w:val="center"/>
      <w:outlineLvl w:val="2"/>
    </w:pPr>
    <w:rPr>
      <w:rFonts w:ascii="Times New Roman" w:hAnsi="Times New Roman" w:eastAsia="Times New Roman" w:cs="Times New Roman"/>
      <w:b/>
      <w:bCs/>
      <w:color w:val="auto"/>
      <w:sz w:val="28"/>
      <w:szCs w:val="28"/>
      <w:lang w:eastAsia="en-US" w:bidi="ar-SA"/>
    </w:rPr>
  </w:style>
  <w:style w:type="character" w:customStyle="1" w:styleId="49">
    <w:name w:val="Основной текст (6)_"/>
    <w:basedOn w:val="10"/>
    <w:link w:val="50"/>
    <w:autoRedefine/>
    <w:qFormat/>
    <w:uiPriority w:val="0"/>
    <w:rPr>
      <w:rFonts w:ascii="Times New Roman" w:hAnsi="Times New Roman" w:eastAsia="Times New Roman" w:cs="Times New Roman"/>
      <w:b/>
      <w:bCs/>
      <w:sz w:val="28"/>
      <w:szCs w:val="28"/>
      <w:shd w:val="clear" w:color="auto" w:fill="FFFFFF"/>
    </w:rPr>
  </w:style>
  <w:style w:type="paragraph" w:customStyle="1" w:styleId="50">
    <w:name w:val="Основной текст (6)"/>
    <w:basedOn w:val="1"/>
    <w:link w:val="49"/>
    <w:autoRedefine/>
    <w:qFormat/>
    <w:uiPriority w:val="0"/>
    <w:pPr>
      <w:shd w:val="clear" w:color="auto" w:fill="FFFFFF"/>
      <w:spacing w:before="240" w:line="322" w:lineRule="exact"/>
      <w:ind w:firstLine="740"/>
      <w:jc w:val="both"/>
    </w:pPr>
    <w:rPr>
      <w:rFonts w:ascii="Times New Roman" w:hAnsi="Times New Roman" w:eastAsia="Times New Roman" w:cs="Times New Roman"/>
      <w:b/>
      <w:bCs/>
      <w:color w:val="auto"/>
      <w:sz w:val="28"/>
      <w:szCs w:val="28"/>
      <w:lang w:eastAsia="en-US" w:bidi="ar-SA"/>
    </w:rPr>
  </w:style>
  <w:style w:type="paragraph" w:styleId="51">
    <w:name w:val="List Paragraph"/>
    <w:basedOn w:val="1"/>
    <w:link w:val="61"/>
    <w:autoRedefine/>
    <w:qFormat/>
    <w:uiPriority w:val="34"/>
    <w:pPr>
      <w:ind w:left="720"/>
      <w:contextualSpacing/>
    </w:pPr>
  </w:style>
  <w:style w:type="paragraph" w:customStyle="1" w:styleId="52">
    <w:name w:val="ConsPlusNormal"/>
    <w:link w:val="64"/>
    <w:autoRedefine/>
    <w:qFormat/>
    <w:uiPriority w:val="99"/>
    <w:pPr>
      <w:widowControl w:val="0"/>
      <w:autoSpaceDE w:val="0"/>
      <w:autoSpaceDN w:val="0"/>
      <w:spacing w:after="0" w:line="240" w:lineRule="auto"/>
    </w:pPr>
    <w:rPr>
      <w:rFonts w:ascii="Calibri" w:hAnsi="Calibri" w:eastAsia="Times New Roman" w:cs="Calibri"/>
      <w:sz w:val="22"/>
      <w:szCs w:val="20"/>
      <w:lang w:val="ru-RU" w:eastAsia="ru-RU" w:bidi="ar-SA"/>
    </w:rPr>
  </w:style>
  <w:style w:type="character" w:customStyle="1" w:styleId="53">
    <w:name w:val="Основной текст с отступом Знак"/>
    <w:basedOn w:val="10"/>
    <w:link w:val="35"/>
    <w:autoRedefine/>
    <w:qFormat/>
    <w:uiPriority w:val="99"/>
    <w:rPr>
      <w:rFonts w:ascii="Times New Roman" w:hAnsi="Times New Roman" w:eastAsia="Times New Roman" w:cs="Times New Roman"/>
      <w:sz w:val="24"/>
      <w:szCs w:val="24"/>
    </w:rPr>
  </w:style>
  <w:style w:type="paragraph" w:customStyle="1" w:styleId="54">
    <w:name w:val="ConsPlusNonformat"/>
    <w:link w:val="55"/>
    <w:autoRedefine/>
    <w:qFormat/>
    <w:uiPriority w:val="99"/>
    <w:pPr>
      <w:widowControl w:val="0"/>
      <w:autoSpaceDE w:val="0"/>
      <w:autoSpaceDN w:val="0"/>
      <w:spacing w:after="0" w:line="240" w:lineRule="auto"/>
    </w:pPr>
    <w:rPr>
      <w:rFonts w:ascii="Courier New" w:hAnsi="Courier New" w:eastAsia="Times New Roman" w:cs="Courier New"/>
      <w:sz w:val="20"/>
      <w:szCs w:val="20"/>
      <w:lang w:val="ru-RU" w:eastAsia="ru-RU" w:bidi="ar-SA"/>
    </w:rPr>
  </w:style>
  <w:style w:type="character" w:customStyle="1" w:styleId="55">
    <w:name w:val="ConsPlusNonformat Знак"/>
    <w:link w:val="54"/>
    <w:autoRedefine/>
    <w:qFormat/>
    <w:uiPriority w:val="99"/>
    <w:rPr>
      <w:rFonts w:ascii="Courier New" w:hAnsi="Courier New" w:eastAsia="Times New Roman" w:cs="Courier New"/>
      <w:sz w:val="20"/>
      <w:szCs w:val="20"/>
      <w:lang w:eastAsia="ru-RU"/>
    </w:rPr>
  </w:style>
  <w:style w:type="character" w:customStyle="1" w:styleId="56">
    <w:name w:val="Основной текст с отступом 3 Знак"/>
    <w:basedOn w:val="10"/>
    <w:link w:val="21"/>
    <w:autoRedefine/>
    <w:qFormat/>
    <w:uiPriority w:val="99"/>
    <w:rPr>
      <w:rFonts w:ascii="Times New Roman" w:hAnsi="Times New Roman" w:eastAsia="Times New Roman" w:cs="Times New Roman"/>
      <w:sz w:val="16"/>
      <w:szCs w:val="16"/>
    </w:rPr>
  </w:style>
  <w:style w:type="paragraph" w:customStyle="1" w:styleId="57">
    <w:name w:val="ConsPlusCell"/>
    <w:autoRedefine/>
    <w:qFormat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eastAsia="Times New Roman" w:cs="Arial"/>
      <w:sz w:val="20"/>
      <w:szCs w:val="20"/>
      <w:lang w:val="ru-RU" w:eastAsia="ru-RU" w:bidi="ar-SA"/>
    </w:rPr>
  </w:style>
  <w:style w:type="character" w:customStyle="1" w:styleId="58">
    <w:name w:val="Нижний колонтитул Знак"/>
    <w:basedOn w:val="10"/>
    <w:link w:val="36"/>
    <w:autoRedefine/>
    <w:qFormat/>
    <w:uiPriority w:val="99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customStyle="1" w:styleId="59">
    <w:name w:val="Верхний колонтитул Знак"/>
    <w:basedOn w:val="10"/>
    <w:link w:val="24"/>
    <w:autoRedefine/>
    <w:qFormat/>
    <w:uiPriority w:val="99"/>
    <w:rPr>
      <w:rFonts w:ascii="Arial Unicode MS" w:hAnsi="Arial Unicode MS" w:eastAsia="Arial Unicode MS" w:cs="Arial Unicode MS"/>
      <w:color w:val="000000"/>
      <w:sz w:val="24"/>
      <w:szCs w:val="24"/>
      <w:lang w:eastAsia="ru-RU" w:bidi="ru-RU"/>
    </w:rPr>
  </w:style>
  <w:style w:type="character" w:customStyle="1" w:styleId="60">
    <w:name w:val="Текст выноски Знак"/>
    <w:basedOn w:val="10"/>
    <w:link w:val="18"/>
    <w:autoRedefine/>
    <w:semiHidden/>
    <w:qFormat/>
    <w:uiPriority w:val="99"/>
    <w:rPr>
      <w:rFonts w:ascii="Tahoma" w:hAnsi="Tahoma" w:eastAsia="Arial Unicode MS" w:cs="Tahoma"/>
      <w:color w:val="000000"/>
      <w:sz w:val="16"/>
      <w:szCs w:val="16"/>
      <w:lang w:eastAsia="ru-RU" w:bidi="ru-RU"/>
    </w:rPr>
  </w:style>
  <w:style w:type="character" w:customStyle="1" w:styleId="61">
    <w:name w:val="Абзац списка Знак"/>
    <w:link w:val="51"/>
    <w:autoRedefine/>
    <w:qFormat/>
    <w:locked/>
    <w:uiPriority w:val="0"/>
    <w:rPr>
      <w:rFonts w:ascii="Arial Unicode MS" w:hAnsi="Arial Unicode MS" w:eastAsia="Arial Unicode MS" w:cs="Arial Unicode MS"/>
      <w:color w:val="000000"/>
      <w:sz w:val="24"/>
      <w:szCs w:val="24"/>
      <w:lang w:eastAsia="ru-RU" w:bidi="ru-RU"/>
    </w:rPr>
  </w:style>
  <w:style w:type="paragraph" w:customStyle="1" w:styleId="62">
    <w:name w:val="Знак Знак Знак Знак"/>
    <w:basedOn w:val="1"/>
    <w:autoRedefine/>
    <w:qFormat/>
    <w:uiPriority w:val="0"/>
    <w:pPr>
      <w:widowControl/>
      <w:spacing w:after="160" w:line="240" w:lineRule="exact"/>
    </w:pPr>
    <w:rPr>
      <w:rFonts w:ascii="Arial" w:hAnsi="Arial" w:eastAsia="Times New Roman" w:cs="Arial"/>
      <w:color w:val="auto"/>
      <w:sz w:val="20"/>
      <w:szCs w:val="20"/>
      <w:lang w:val="en-US" w:eastAsia="en-US" w:bidi="ar-SA"/>
    </w:rPr>
  </w:style>
  <w:style w:type="paragraph" w:styleId="63">
    <w:name w:val="No Spacing"/>
    <w:autoRedefine/>
    <w:qFormat/>
    <w:uiPriority w:val="0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ru-RU" w:eastAsia="ru-RU" w:bidi="ar-SA"/>
    </w:rPr>
  </w:style>
  <w:style w:type="character" w:customStyle="1" w:styleId="64">
    <w:name w:val="ConsPlusNormal Знак"/>
    <w:link w:val="52"/>
    <w:autoRedefine/>
    <w:qFormat/>
    <w:locked/>
    <w:uiPriority w:val="0"/>
    <w:rPr>
      <w:rFonts w:ascii="Calibri" w:hAnsi="Calibri" w:eastAsia="Times New Roman" w:cs="Calibri"/>
      <w:szCs w:val="20"/>
      <w:lang w:eastAsia="ru-RU"/>
    </w:rPr>
  </w:style>
  <w:style w:type="character" w:customStyle="1" w:styleId="65">
    <w:name w:val="Текст сноски Знак"/>
    <w:basedOn w:val="10"/>
    <w:link w:val="22"/>
    <w:autoRedefine/>
    <w:qFormat/>
    <w:uiPriority w:val="99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customStyle="1" w:styleId="66">
    <w:name w:val="ConsPlusNormal1"/>
    <w:autoRedefine/>
    <w:qFormat/>
    <w:locked/>
    <w:uiPriority w:val="0"/>
    <w:rPr>
      <w:rFonts w:ascii="Calibri" w:hAnsi="Calibri" w:eastAsia="Times New Roman" w:cs="Calibri"/>
      <w:szCs w:val="20"/>
      <w:lang w:eastAsia="ru-RU"/>
    </w:rPr>
  </w:style>
  <w:style w:type="character" w:customStyle="1" w:styleId="67">
    <w:name w:val="Заголовок 1 Знак"/>
    <w:basedOn w:val="10"/>
    <w:link w:val="2"/>
    <w:autoRedefine/>
    <w:qFormat/>
    <w:uiPriority w:val="99"/>
    <w:rPr>
      <w:rFonts w:ascii="Arial" w:hAnsi="Arial" w:eastAsia="Times New Roman" w:cs="Arial"/>
      <w:b/>
      <w:bCs/>
      <w:kern w:val="32"/>
      <w:sz w:val="32"/>
      <w:szCs w:val="32"/>
      <w:lang w:eastAsia="ru-RU"/>
    </w:rPr>
  </w:style>
  <w:style w:type="paragraph" w:customStyle="1" w:styleId="68">
    <w:name w:val="headertext"/>
    <w:basedOn w:val="1"/>
    <w:autoRedefine/>
    <w:qFormat/>
    <w:uiPriority w:val="0"/>
    <w:pPr>
      <w:widowControl/>
      <w:spacing w:before="100" w:beforeAutospacing="1" w:after="100" w:afterAutospacing="1"/>
    </w:pPr>
    <w:rPr>
      <w:rFonts w:ascii="Times New Roman" w:hAnsi="Times New Roman" w:eastAsia="Times New Roman" w:cs="Times New Roman"/>
      <w:color w:val="auto"/>
      <w:lang w:bidi="ar-SA"/>
    </w:rPr>
  </w:style>
  <w:style w:type="character" w:customStyle="1" w:styleId="69">
    <w:name w:val="Основной текст Знак"/>
    <w:basedOn w:val="10"/>
    <w:link w:val="27"/>
    <w:autoRedefine/>
    <w:semiHidden/>
    <w:qFormat/>
    <w:uiPriority w:val="99"/>
    <w:rPr>
      <w:rFonts w:ascii="Arial Unicode MS" w:hAnsi="Arial Unicode MS" w:eastAsia="Arial Unicode MS" w:cs="Arial Unicode MS"/>
      <w:color w:val="000000"/>
      <w:sz w:val="24"/>
      <w:szCs w:val="24"/>
      <w:lang w:eastAsia="ru-RU" w:bidi="ru-RU"/>
    </w:rPr>
  </w:style>
  <w:style w:type="table" w:customStyle="1" w:styleId="70">
    <w:name w:val="Сетка таблицы1"/>
    <w:basedOn w:val="11"/>
    <w:autoRedefine/>
    <w:qFormat/>
    <w:uiPriority w:val="59"/>
    <w:pPr>
      <w:spacing w:after="0" w:line="240" w:lineRule="auto"/>
    </w:pPr>
    <w:rPr>
      <w:rFonts w:cs="Times New Roman" w:eastAsiaTheme="minorEastAsia"/>
      <w:lang w:eastAsia="ru-RU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1">
    <w:name w:val="ConsPlusTitle"/>
    <w:autoRedefine/>
    <w:qFormat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eastAsia="Calibri" w:cs="Arial"/>
      <w:b/>
      <w:bCs/>
      <w:sz w:val="20"/>
      <w:szCs w:val="20"/>
      <w:lang w:val="ru-RU" w:eastAsia="ru-RU" w:bidi="ar-SA"/>
    </w:rPr>
  </w:style>
  <w:style w:type="character" w:customStyle="1" w:styleId="72">
    <w:name w:val="Гипертекстовая ссылка"/>
    <w:autoRedefine/>
    <w:qFormat/>
    <w:uiPriority w:val="99"/>
    <w:rPr>
      <w:b/>
      <w:bCs/>
      <w:color w:val="106BBE"/>
    </w:rPr>
  </w:style>
  <w:style w:type="character" w:customStyle="1" w:styleId="73">
    <w:name w:val="Цветовое выделение"/>
    <w:autoRedefine/>
    <w:qFormat/>
    <w:uiPriority w:val="99"/>
    <w:rPr>
      <w:b/>
      <w:bCs/>
      <w:color w:val="26282F"/>
    </w:rPr>
  </w:style>
  <w:style w:type="paragraph" w:customStyle="1" w:styleId="74">
    <w:name w:val="Таблицы (моноширинный)"/>
    <w:basedOn w:val="1"/>
    <w:next w:val="1"/>
    <w:autoRedefine/>
    <w:qFormat/>
    <w:uiPriority w:val="99"/>
    <w:pPr>
      <w:suppressAutoHyphens/>
      <w:autoSpaceDE w:val="0"/>
    </w:pPr>
    <w:rPr>
      <w:rFonts w:ascii="Courier New" w:hAnsi="Courier New" w:eastAsia="SimSun" w:cs="Courier New"/>
      <w:color w:val="auto"/>
      <w:lang w:eastAsia="ar-SA" w:bidi="ar-SA"/>
    </w:rPr>
  </w:style>
  <w:style w:type="paragraph" w:customStyle="1" w:styleId="75">
    <w:name w:val="Нормальный (таблица)"/>
    <w:basedOn w:val="1"/>
    <w:next w:val="1"/>
    <w:autoRedefine/>
    <w:qFormat/>
    <w:uiPriority w:val="0"/>
    <w:pPr>
      <w:suppressAutoHyphens/>
      <w:autoSpaceDE w:val="0"/>
      <w:jc w:val="both"/>
    </w:pPr>
    <w:rPr>
      <w:rFonts w:ascii="Times New Roman CYR" w:hAnsi="Times New Roman CYR" w:eastAsia="SimSun" w:cs="Times New Roman CYR"/>
      <w:color w:val="auto"/>
      <w:lang w:eastAsia="ar-SA" w:bidi="ar-SA"/>
    </w:rPr>
  </w:style>
  <w:style w:type="character" w:customStyle="1" w:styleId="76">
    <w:name w:val="Заголовок 2 Знак"/>
    <w:basedOn w:val="10"/>
    <w:link w:val="3"/>
    <w:autoRedefine/>
    <w:qFormat/>
    <w:uiPriority w:val="0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:lang w:eastAsia="ru-RU" w:bidi="ru-RU"/>
    </w:rPr>
  </w:style>
  <w:style w:type="character" w:customStyle="1" w:styleId="77">
    <w:name w:val="Заголовок 6 Знак"/>
    <w:basedOn w:val="10"/>
    <w:link w:val="6"/>
    <w:autoRedefine/>
    <w:semiHidden/>
    <w:qFormat/>
    <w:uiPriority w:val="0"/>
    <w:rPr>
      <w:rFonts w:asciiTheme="majorHAnsi" w:hAnsiTheme="majorHAnsi" w:eastAsiaTheme="majorEastAsia" w:cstheme="majorBidi"/>
      <w:i/>
      <w:iCs/>
      <w:color w:val="243F61" w:themeColor="accent1" w:themeShade="7F"/>
      <w:sz w:val="24"/>
      <w:szCs w:val="24"/>
      <w:lang w:eastAsia="ru-RU" w:bidi="ru-RU"/>
    </w:rPr>
  </w:style>
  <w:style w:type="character" w:customStyle="1" w:styleId="78">
    <w:name w:val="Заголовок 3 Знак"/>
    <w:basedOn w:val="10"/>
    <w:link w:val="4"/>
    <w:autoRedefine/>
    <w:semiHidden/>
    <w:qFormat/>
    <w:uiPriority w:val="99"/>
    <w:rPr>
      <w:rFonts w:ascii="Times New Roman" w:hAnsi="Times New Roman" w:eastAsia="Times New Roman" w:cs="Times New Roman"/>
      <w:b/>
      <w:bCs/>
      <w:sz w:val="36"/>
      <w:szCs w:val="28"/>
      <w:lang w:eastAsia="ru-RU"/>
    </w:rPr>
  </w:style>
  <w:style w:type="character" w:customStyle="1" w:styleId="79">
    <w:name w:val="Заголовок 4 Знак"/>
    <w:basedOn w:val="10"/>
    <w:link w:val="5"/>
    <w:autoRedefine/>
    <w:semiHidden/>
    <w:qFormat/>
    <w:uiPriority w:val="0"/>
    <w:rPr>
      <w:rFonts w:ascii="Times New Roman" w:hAnsi="Times New Roman" w:eastAsia="Arial Unicode MS" w:cs="Times New Roman"/>
      <w:kern w:val="2"/>
      <w:sz w:val="28"/>
      <w:szCs w:val="24"/>
      <w:lang w:eastAsia="ru-RU"/>
    </w:rPr>
  </w:style>
  <w:style w:type="character" w:customStyle="1" w:styleId="80">
    <w:name w:val="Заголовок 7 Знак"/>
    <w:basedOn w:val="10"/>
    <w:link w:val="7"/>
    <w:autoRedefine/>
    <w:semiHidden/>
    <w:qFormat/>
    <w:uiPriority w:val="99"/>
    <w:rPr>
      <w:rFonts w:ascii="Calibri Light" w:hAnsi="Calibri Light" w:eastAsia="Times New Roman" w:cs="Times New Roman"/>
      <w:i/>
      <w:iCs/>
      <w:color w:val="404040"/>
      <w:sz w:val="20"/>
      <w:szCs w:val="20"/>
      <w:lang w:eastAsia="ru-RU"/>
    </w:rPr>
  </w:style>
  <w:style w:type="character" w:customStyle="1" w:styleId="81">
    <w:name w:val="Заголовок 8 Знак"/>
    <w:basedOn w:val="10"/>
    <w:link w:val="8"/>
    <w:autoRedefine/>
    <w:semiHidden/>
    <w:qFormat/>
    <w:uiPriority w:val="99"/>
    <w:rPr>
      <w:rFonts w:ascii="Times New Roman" w:hAnsi="Times New Roman" w:eastAsia="Arial Unicode MS" w:cs="Times New Roman"/>
      <w:b/>
      <w:kern w:val="2"/>
      <w:sz w:val="28"/>
      <w:szCs w:val="24"/>
      <w:lang w:eastAsia="ru-RU"/>
    </w:rPr>
  </w:style>
  <w:style w:type="character" w:customStyle="1" w:styleId="82">
    <w:name w:val="Заголовок 9 Знак"/>
    <w:basedOn w:val="10"/>
    <w:link w:val="9"/>
    <w:autoRedefine/>
    <w:semiHidden/>
    <w:qFormat/>
    <w:uiPriority w:val="99"/>
    <w:rPr>
      <w:rFonts w:ascii="Arial" w:hAnsi="Arial" w:eastAsia="Times New Roman" w:cs="Arial"/>
      <w:lang w:eastAsia="ru-RU"/>
    </w:rPr>
  </w:style>
  <w:style w:type="character" w:customStyle="1" w:styleId="83">
    <w:name w:val="Заголовок 1 Знак1"/>
    <w:autoRedefine/>
    <w:qFormat/>
    <w:uiPriority w:val="99"/>
    <w:rPr>
      <w:rFonts w:ascii="Calibri Light" w:hAnsi="Calibri Light" w:eastAsia="Times New Roman" w:cs="Times New Roman"/>
      <w:b/>
      <w:bCs/>
      <w:color w:val="2E74B5"/>
      <w:sz w:val="28"/>
      <w:szCs w:val="28"/>
      <w:lang w:eastAsia="ru-RU"/>
    </w:rPr>
  </w:style>
  <w:style w:type="character" w:customStyle="1" w:styleId="84">
    <w:name w:val="Заголовок 2 Знак1"/>
    <w:autoRedefine/>
    <w:semiHidden/>
    <w:qFormat/>
    <w:uiPriority w:val="0"/>
    <w:rPr>
      <w:rFonts w:ascii="Calibri Light" w:hAnsi="Calibri Light" w:eastAsia="Times New Roman" w:cs="Times New Roman"/>
      <w:b/>
      <w:bCs/>
      <w:color w:val="5B9BD5"/>
      <w:sz w:val="26"/>
      <w:szCs w:val="26"/>
      <w:lang w:eastAsia="ru-RU"/>
    </w:rPr>
  </w:style>
  <w:style w:type="character" w:customStyle="1" w:styleId="85">
    <w:name w:val="Стандартный HTML Знак"/>
    <w:basedOn w:val="10"/>
    <w:link w:val="43"/>
    <w:autoRedefine/>
    <w:semiHidden/>
    <w:qFormat/>
    <w:uiPriority w:val="0"/>
    <w:rPr>
      <w:rFonts w:ascii="Courier New" w:hAnsi="Courier New" w:eastAsia="Arial Unicode MS" w:cs="Courier New"/>
      <w:color w:val="000000"/>
      <w:kern w:val="2"/>
      <w:sz w:val="18"/>
      <w:szCs w:val="18"/>
      <w:lang w:eastAsia="ru-RU"/>
    </w:rPr>
  </w:style>
  <w:style w:type="character" w:customStyle="1" w:styleId="86">
    <w:name w:val="Подзаголовок Знак"/>
    <w:basedOn w:val="10"/>
    <w:link w:val="42"/>
    <w:autoRedefine/>
    <w:qFormat/>
    <w:uiPriority w:val="99"/>
    <w:rPr>
      <w:rFonts w:ascii="Times New Roman" w:hAnsi="Times New Roman" w:eastAsia="Arial Unicode MS" w:cs="Times New Roman"/>
      <w:kern w:val="2"/>
      <w:sz w:val="28"/>
      <w:szCs w:val="24"/>
      <w:lang w:eastAsia="ru-RU"/>
    </w:rPr>
  </w:style>
  <w:style w:type="character" w:customStyle="1" w:styleId="87">
    <w:name w:val="Красная строка Знак"/>
    <w:basedOn w:val="69"/>
    <w:link w:val="34"/>
    <w:autoRedefine/>
    <w:semiHidden/>
    <w:qFormat/>
    <w:uiPriority w:val="99"/>
    <w:rPr>
      <w:rFonts w:ascii="Times New Roman" w:hAnsi="Times New Roman" w:eastAsia="Times New Roman" w:cs="Times New Roman"/>
      <w:color w:val="000000"/>
      <w:sz w:val="24"/>
      <w:szCs w:val="24"/>
      <w:lang w:eastAsia="ru-RU" w:bidi="ru-RU"/>
    </w:rPr>
  </w:style>
  <w:style w:type="character" w:customStyle="1" w:styleId="88">
    <w:name w:val="Основной текст 2 Знак"/>
    <w:basedOn w:val="10"/>
    <w:link w:val="19"/>
    <w:autoRedefine/>
    <w:semiHidden/>
    <w:qFormat/>
    <w:uiPriority w:val="99"/>
    <w:rPr>
      <w:rFonts w:ascii="Times New Roman" w:hAnsi="Times New Roman" w:eastAsia="Times New Roman" w:cs="Times New Roman"/>
      <w:b/>
      <w:sz w:val="24"/>
      <w:szCs w:val="20"/>
      <w:lang w:eastAsia="ru-RU"/>
    </w:rPr>
  </w:style>
  <w:style w:type="character" w:customStyle="1" w:styleId="89">
    <w:name w:val="Основной текст 3 Знак"/>
    <w:basedOn w:val="10"/>
    <w:link w:val="40"/>
    <w:autoRedefine/>
    <w:semiHidden/>
    <w:qFormat/>
    <w:uiPriority w:val="99"/>
    <w:rPr>
      <w:rFonts w:ascii="Times New Roman" w:hAnsi="Times New Roman" w:eastAsia="Times New Roman" w:cs="Times New Roman"/>
      <w:sz w:val="24"/>
      <w:szCs w:val="20"/>
      <w:lang w:eastAsia="ru-RU"/>
    </w:rPr>
  </w:style>
  <w:style w:type="character" w:customStyle="1" w:styleId="90">
    <w:name w:val="Основной текст с отступом 2 Знак"/>
    <w:basedOn w:val="10"/>
    <w:link w:val="41"/>
    <w:autoRedefine/>
    <w:semiHidden/>
    <w:qFormat/>
    <w:uiPriority w:val="99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customStyle="1" w:styleId="91">
    <w:name w:val="Текст Знак"/>
    <w:basedOn w:val="10"/>
    <w:link w:val="20"/>
    <w:autoRedefine/>
    <w:semiHidden/>
    <w:qFormat/>
    <w:uiPriority w:val="99"/>
    <w:rPr>
      <w:rFonts w:ascii="Courier New" w:hAnsi="Courier New" w:eastAsia="Times New Roman" w:cs="Times New Roman"/>
      <w:sz w:val="20"/>
      <w:szCs w:val="20"/>
      <w:lang w:eastAsia="ru-RU"/>
    </w:rPr>
  </w:style>
  <w:style w:type="paragraph" w:customStyle="1" w:styleId="92">
    <w:name w:val="TOC Heading"/>
    <w:basedOn w:val="2"/>
    <w:next w:val="1"/>
    <w:autoRedefine/>
    <w:semiHidden/>
    <w:unhideWhenUsed/>
    <w:qFormat/>
    <w:uiPriority w:val="99"/>
    <w:pPr>
      <w:keepLines/>
      <w:spacing w:before="480" w:after="0" w:line="276" w:lineRule="auto"/>
      <w:jc w:val="center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customStyle="1" w:styleId="93">
    <w:name w:val="Заголовок1"/>
    <w:basedOn w:val="1"/>
    <w:next w:val="27"/>
    <w:autoRedefine/>
    <w:qFormat/>
    <w:uiPriority w:val="99"/>
    <w:pPr>
      <w:keepNext/>
      <w:suppressAutoHyphens/>
      <w:spacing w:before="240" w:after="120"/>
    </w:pPr>
    <w:rPr>
      <w:rFonts w:ascii="Arial" w:hAnsi="Arial" w:cs="Tahoma"/>
      <w:color w:val="auto"/>
      <w:kern w:val="2"/>
      <w:sz w:val="28"/>
      <w:szCs w:val="28"/>
      <w:lang w:bidi="ar-SA"/>
    </w:rPr>
  </w:style>
  <w:style w:type="paragraph" w:customStyle="1" w:styleId="94">
    <w:name w:val="Название1"/>
    <w:basedOn w:val="1"/>
    <w:autoRedefine/>
    <w:qFormat/>
    <w:uiPriority w:val="99"/>
    <w:pPr>
      <w:suppressLineNumbers/>
      <w:suppressAutoHyphens/>
      <w:spacing w:before="120" w:after="120"/>
    </w:pPr>
    <w:rPr>
      <w:rFonts w:ascii="Times New Roman" w:hAnsi="Times New Roman" w:cs="Tahoma"/>
      <w:i/>
      <w:iCs/>
      <w:color w:val="auto"/>
      <w:kern w:val="2"/>
      <w:lang w:bidi="ar-SA"/>
    </w:rPr>
  </w:style>
  <w:style w:type="paragraph" w:customStyle="1" w:styleId="95">
    <w:name w:val="Указатель1"/>
    <w:basedOn w:val="1"/>
    <w:autoRedefine/>
    <w:qFormat/>
    <w:uiPriority w:val="99"/>
    <w:pPr>
      <w:suppressLineNumbers/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customStyle="1" w:styleId="96">
    <w:name w:val="Содержимое таблицы"/>
    <w:basedOn w:val="1"/>
    <w:autoRedefine/>
    <w:qFormat/>
    <w:uiPriority w:val="99"/>
    <w:pPr>
      <w:suppressLineNumbers/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97">
    <w:name w:val="Заголовок таблицы"/>
    <w:basedOn w:val="96"/>
    <w:autoRedefine/>
    <w:qFormat/>
    <w:uiPriority w:val="99"/>
    <w:pPr>
      <w:jc w:val="center"/>
    </w:pPr>
    <w:rPr>
      <w:b/>
      <w:bCs/>
    </w:rPr>
  </w:style>
  <w:style w:type="paragraph" w:customStyle="1" w:styleId="98">
    <w:name w:val="Основной текст 31"/>
    <w:basedOn w:val="1"/>
    <w:autoRedefine/>
    <w:qFormat/>
    <w:uiPriority w:val="99"/>
    <w:pPr>
      <w:suppressAutoHyphens/>
      <w:jc w:val="both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99">
    <w:name w:val="ConsNormal"/>
    <w:autoRedefine/>
    <w:qFormat/>
    <w:uiPriority w:val="99"/>
    <w:pPr>
      <w:widowControl w:val="0"/>
      <w:suppressAutoHyphens/>
      <w:spacing w:after="0" w:line="240" w:lineRule="auto"/>
      <w:ind w:firstLine="720"/>
    </w:pPr>
    <w:rPr>
      <w:rFonts w:ascii="Consultant" w:hAnsi="Consultant" w:eastAsia="Arial" w:cs="Times New Roman"/>
      <w:sz w:val="20"/>
      <w:szCs w:val="20"/>
      <w:lang w:val="ru-RU" w:eastAsia="ar-SA" w:bidi="ar-SA"/>
    </w:rPr>
  </w:style>
  <w:style w:type="paragraph" w:customStyle="1" w:styleId="100">
    <w:name w:val="Основной текст с отступом 21"/>
    <w:basedOn w:val="1"/>
    <w:autoRedefine/>
    <w:qFormat/>
    <w:uiPriority w:val="99"/>
    <w:pPr>
      <w:suppressAutoHyphens/>
      <w:spacing w:after="120" w:line="480" w:lineRule="auto"/>
      <w:ind w:left="28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01">
    <w:name w:val="Стиль3"/>
    <w:basedOn w:val="100"/>
    <w:autoRedefine/>
    <w:qFormat/>
    <w:uiPriority w:val="99"/>
    <w:pPr>
      <w:tabs>
        <w:tab w:val="left" w:pos="480"/>
      </w:tabs>
      <w:spacing w:after="0" w:line="240" w:lineRule="auto"/>
      <w:ind w:left="480" w:hanging="480"/>
      <w:jc w:val="both"/>
    </w:pPr>
    <w:rPr>
      <w:szCs w:val="20"/>
    </w:rPr>
  </w:style>
  <w:style w:type="paragraph" w:customStyle="1" w:styleId="102">
    <w:name w:val="Нумерованный список 21"/>
    <w:basedOn w:val="1"/>
    <w:autoRedefine/>
    <w:qFormat/>
    <w:uiPriority w:val="99"/>
    <w:pPr>
      <w:tabs>
        <w:tab w:val="left" w:pos="643"/>
      </w:tabs>
      <w:suppressAutoHyphens/>
      <w:ind w:left="643" w:hanging="360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03">
    <w:name w:val="Стиль2"/>
    <w:basedOn w:val="102"/>
    <w:autoRedefine/>
    <w:qFormat/>
    <w:uiPriority w:val="99"/>
    <w:pPr>
      <w:keepNext/>
      <w:keepLines/>
      <w:suppressLineNumbers/>
      <w:tabs>
        <w:tab w:val="left" w:pos="12570"/>
        <w:tab w:val="left" w:pos="13299"/>
        <w:tab w:val="clear" w:pos="643"/>
      </w:tabs>
      <w:spacing w:after="60"/>
      <w:ind w:left="1209" w:hanging="480"/>
      <w:jc w:val="both"/>
    </w:pPr>
    <w:rPr>
      <w:b/>
      <w:szCs w:val="20"/>
    </w:rPr>
  </w:style>
  <w:style w:type="paragraph" w:customStyle="1" w:styleId="104">
    <w:name w:val="текст сноски"/>
    <w:basedOn w:val="1"/>
    <w:autoRedefine/>
    <w:qFormat/>
    <w:uiPriority w:val="99"/>
    <w:pPr>
      <w:suppressAutoHyphens/>
    </w:pPr>
    <w:rPr>
      <w:rFonts w:ascii="Gelvetsky 12pt" w:hAnsi="Gelvetsky 12pt" w:cs="Times New Roman"/>
      <w:color w:val="auto"/>
      <w:kern w:val="2"/>
      <w:sz w:val="28"/>
      <w:szCs w:val="20"/>
      <w:lang w:val="en-US" w:bidi="ar-SA"/>
    </w:rPr>
  </w:style>
  <w:style w:type="paragraph" w:customStyle="1" w:styleId="105">
    <w:name w:val="ConsNonformat"/>
    <w:autoRedefine/>
    <w:qFormat/>
    <w:uiPriority w:val="99"/>
    <w:pPr>
      <w:widowControl w:val="0"/>
      <w:suppressAutoHyphens/>
      <w:autoSpaceDE w:val="0"/>
      <w:spacing w:after="0" w:line="240" w:lineRule="auto"/>
    </w:pPr>
    <w:rPr>
      <w:rFonts w:ascii="Courier New" w:hAnsi="Courier New" w:eastAsia="Arial" w:cs="Courier New"/>
      <w:sz w:val="24"/>
      <w:szCs w:val="24"/>
      <w:lang w:val="ru-RU" w:eastAsia="ar-SA" w:bidi="ar-SA"/>
    </w:rPr>
  </w:style>
  <w:style w:type="paragraph" w:customStyle="1" w:styleId="106">
    <w:name w:val="Основной текст 21"/>
    <w:basedOn w:val="1"/>
    <w:autoRedefine/>
    <w:qFormat/>
    <w:uiPriority w:val="99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07">
    <w:name w:val="заголовок 11"/>
    <w:basedOn w:val="1"/>
    <w:next w:val="1"/>
    <w:autoRedefine/>
    <w:qFormat/>
    <w:uiPriority w:val="99"/>
    <w:pPr>
      <w:keepNext/>
      <w:suppressAutoHyphens/>
      <w:jc w:val="center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108">
    <w:name w:val="çàãîëîâîê 2"/>
    <w:basedOn w:val="1"/>
    <w:next w:val="1"/>
    <w:autoRedefine/>
    <w:qFormat/>
    <w:uiPriority w:val="99"/>
    <w:pPr>
      <w:keepNext/>
      <w:suppressAutoHyphens/>
      <w:jc w:val="both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109">
    <w:name w:val="Содержимое врезки"/>
    <w:basedOn w:val="27"/>
    <w:autoRedefine/>
    <w:qFormat/>
    <w:uiPriority w:val="99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10">
    <w:name w:val="! AAA !"/>
    <w:autoRedefine/>
    <w:qFormat/>
    <w:uiPriority w:val="99"/>
    <w:pPr>
      <w:suppressAutoHyphens/>
      <w:spacing w:after="120" w:line="240" w:lineRule="auto"/>
      <w:jc w:val="both"/>
    </w:pPr>
    <w:rPr>
      <w:rFonts w:ascii="Times New Roman" w:hAnsi="Times New Roman" w:eastAsia="Arial" w:cs="Times New Roman"/>
      <w:color w:val="0000FF"/>
      <w:sz w:val="24"/>
      <w:szCs w:val="24"/>
      <w:lang w:val="ru-RU" w:eastAsia="ar-SA" w:bidi="ar-SA"/>
    </w:rPr>
  </w:style>
  <w:style w:type="paragraph" w:customStyle="1" w:styleId="111">
    <w:name w:val="Основной текст 22"/>
    <w:basedOn w:val="1"/>
    <w:autoRedefine/>
    <w:qFormat/>
    <w:uiPriority w:val="99"/>
    <w:pPr>
      <w:widowControl/>
      <w:suppressAutoHyphens/>
      <w:jc w:val="center"/>
    </w:pPr>
    <w:rPr>
      <w:rFonts w:ascii="Times New Roman" w:hAnsi="Times New Roman" w:eastAsia="Times New Roman" w:cs="Times New Roman"/>
      <w:b/>
      <w:color w:val="auto"/>
      <w:sz w:val="56"/>
      <w:lang w:eastAsia="ar-SA" w:bidi="ar-SA"/>
    </w:rPr>
  </w:style>
  <w:style w:type="paragraph" w:customStyle="1" w:styleId="112">
    <w:name w:val="Пункт"/>
    <w:basedOn w:val="1"/>
    <w:autoRedefine/>
    <w:qFormat/>
    <w:uiPriority w:val="99"/>
    <w:pPr>
      <w:widowControl/>
      <w:tabs>
        <w:tab w:val="left" w:pos="1800"/>
      </w:tabs>
      <w:ind w:left="1224" w:hanging="504"/>
      <w:jc w:val="both"/>
    </w:pPr>
    <w:rPr>
      <w:rFonts w:ascii="Times New Roman" w:hAnsi="Times New Roman" w:eastAsia="Times New Roman" w:cs="Times New Roman"/>
      <w:color w:val="auto"/>
      <w:szCs w:val="28"/>
      <w:lang w:bidi="ar-SA"/>
    </w:rPr>
  </w:style>
  <w:style w:type="paragraph" w:customStyle="1" w:styleId="113">
    <w:name w:val="Подпункт"/>
    <w:basedOn w:val="112"/>
    <w:autoRedefine/>
    <w:qFormat/>
    <w:uiPriority w:val="99"/>
    <w:pPr>
      <w:tabs>
        <w:tab w:val="left" w:pos="2520"/>
        <w:tab w:val="clear" w:pos="1800"/>
      </w:tabs>
      <w:ind w:left="1728" w:hanging="648"/>
    </w:pPr>
  </w:style>
  <w:style w:type="paragraph" w:customStyle="1" w:styleId="114">
    <w:name w:val="Стиль1"/>
    <w:basedOn w:val="1"/>
    <w:autoRedefine/>
    <w:qFormat/>
    <w:uiPriority w:val="99"/>
    <w:pPr>
      <w:keepNext/>
      <w:keepLines/>
      <w:numPr>
        <w:ilvl w:val="0"/>
        <w:numId w:val="1"/>
      </w:numPr>
      <w:suppressLineNumbers/>
      <w:suppressAutoHyphens/>
      <w:spacing w:before="120"/>
    </w:pPr>
    <w:rPr>
      <w:rFonts w:ascii="Times New Roman" w:hAnsi="Times New Roman" w:eastAsia="Times New Roman" w:cs="Times New Roman"/>
      <w:b/>
      <w:color w:val="auto"/>
      <w:sz w:val="28"/>
      <w:lang w:bidi="ar-SA"/>
    </w:rPr>
  </w:style>
  <w:style w:type="paragraph" w:customStyle="1" w:styleId="115">
    <w:name w:val="Стиль3 Знак Знак"/>
    <w:basedOn w:val="24"/>
    <w:autoRedefine/>
    <w:qFormat/>
    <w:uiPriority w:val="99"/>
    <w:pPr>
      <w:tabs>
        <w:tab w:val="left" w:pos="227"/>
        <w:tab w:val="clear" w:pos="4677"/>
        <w:tab w:val="clear" w:pos="9355"/>
      </w:tabs>
      <w:adjustRightInd w:val="0"/>
      <w:spacing w:before="120"/>
      <w:jc w:val="both"/>
    </w:pPr>
    <w:rPr>
      <w:rFonts w:ascii="Times New Roman" w:hAnsi="Times New Roman" w:eastAsia="Times New Roman" w:cs="Times New Roman"/>
      <w:color w:val="auto"/>
      <w:szCs w:val="20"/>
      <w:lang w:bidi="ar-SA"/>
    </w:rPr>
  </w:style>
  <w:style w:type="paragraph" w:customStyle="1" w:styleId="116">
    <w:name w:val="Обычный + уплотненный на  0"/>
    <w:basedOn w:val="1"/>
    <w:autoRedefine/>
    <w:qFormat/>
    <w:uiPriority w:val="99"/>
    <w:pPr>
      <w:widowControl/>
      <w:shd w:val="clear" w:color="auto" w:fill="FFFFFF"/>
      <w:tabs>
        <w:tab w:val="left" w:pos="1246"/>
      </w:tabs>
      <w:autoSpaceDE w:val="0"/>
      <w:autoSpaceDN w:val="0"/>
      <w:adjustRightInd w:val="0"/>
      <w:spacing w:line="274" w:lineRule="exact"/>
      <w:ind w:firstLine="900"/>
      <w:jc w:val="both"/>
    </w:pPr>
    <w:rPr>
      <w:rFonts w:ascii="Times New Roman CYR" w:hAnsi="Times New Roman CYR" w:eastAsia="Times New Roman" w:cs="Times New Roman"/>
      <w:color w:val="auto"/>
      <w:spacing w:val="-15"/>
      <w:lang w:bidi="ar-SA"/>
    </w:rPr>
  </w:style>
  <w:style w:type="paragraph" w:customStyle="1" w:styleId="117">
    <w:name w:val="Знак Знак Знак2 Знак"/>
    <w:basedOn w:val="1"/>
    <w:autoRedefine/>
    <w:qFormat/>
    <w:uiPriority w:val="99"/>
    <w:pPr>
      <w:adjustRightInd w:val="0"/>
      <w:spacing w:after="160" w:line="240" w:lineRule="exact"/>
      <w:jc w:val="right"/>
    </w:pPr>
    <w:rPr>
      <w:rFonts w:ascii="Times New Roman" w:hAnsi="Times New Roman" w:eastAsia="Times New Roman" w:cs="Times New Roman"/>
      <w:color w:val="auto"/>
      <w:sz w:val="20"/>
      <w:szCs w:val="20"/>
      <w:lang w:val="en-GB" w:eastAsia="en-US" w:bidi="ar-SA"/>
    </w:rPr>
  </w:style>
  <w:style w:type="paragraph" w:customStyle="1" w:styleId="118">
    <w:name w:val="s_1"/>
    <w:basedOn w:val="1"/>
    <w:autoRedefine/>
    <w:qFormat/>
    <w:uiPriority w:val="99"/>
    <w:pPr>
      <w:widowControl/>
      <w:spacing w:before="100" w:beforeAutospacing="1" w:after="100" w:afterAutospacing="1"/>
    </w:pPr>
    <w:rPr>
      <w:rFonts w:ascii="Times New Roman" w:hAnsi="Times New Roman" w:eastAsia="Times New Roman" w:cs="Times New Roman"/>
      <w:color w:val="auto"/>
      <w:lang w:bidi="ar-SA"/>
    </w:rPr>
  </w:style>
  <w:style w:type="paragraph" w:customStyle="1" w:styleId="119">
    <w:name w:val="Подраздел"/>
    <w:basedOn w:val="1"/>
    <w:autoRedefine/>
    <w:semiHidden/>
    <w:qFormat/>
    <w:uiPriority w:val="99"/>
    <w:pPr>
      <w:widowControl/>
      <w:suppressAutoHyphens/>
      <w:spacing w:before="240" w:after="120"/>
      <w:jc w:val="center"/>
    </w:pPr>
    <w:rPr>
      <w:rFonts w:ascii="TimesDL" w:hAnsi="TimesDL" w:eastAsia="Times New Roman" w:cs="Times New Roman"/>
      <w:b/>
      <w:smallCaps/>
      <w:color w:val="auto"/>
      <w:spacing w:val="-2"/>
      <w:szCs w:val="20"/>
      <w:lang w:bidi="ar-SA"/>
    </w:rPr>
  </w:style>
  <w:style w:type="paragraph" w:customStyle="1" w:styleId="120">
    <w:name w:val="Default"/>
    <w:autoRedefine/>
    <w:qFormat/>
    <w:uiPriority w:val="99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Times New Roman" w:cs="Times New Roman"/>
      <w:color w:val="000000"/>
      <w:sz w:val="24"/>
      <w:szCs w:val="24"/>
      <w:lang w:val="ru-RU" w:eastAsia="ru-RU" w:bidi="ar-SA"/>
    </w:rPr>
  </w:style>
  <w:style w:type="paragraph" w:customStyle="1" w:styleId="121">
    <w:name w:val="Название4"/>
    <w:basedOn w:val="1"/>
    <w:autoRedefine/>
    <w:qFormat/>
    <w:uiPriority w:val="99"/>
    <w:pPr>
      <w:widowControl/>
      <w:suppressLineNumbers/>
      <w:suppressAutoHyphens/>
      <w:spacing w:before="120" w:after="120"/>
    </w:pPr>
    <w:rPr>
      <w:rFonts w:ascii="Arial" w:hAnsi="Arial" w:eastAsia="Times New Roman" w:cs="Mangal"/>
      <w:i/>
      <w:iCs/>
      <w:color w:val="auto"/>
      <w:sz w:val="20"/>
      <w:lang w:eastAsia="ar-SA" w:bidi="ar-SA"/>
    </w:rPr>
  </w:style>
  <w:style w:type="paragraph" w:customStyle="1" w:styleId="122">
    <w:name w:val="Указатель5"/>
    <w:basedOn w:val="1"/>
    <w:autoRedefine/>
    <w:qFormat/>
    <w:uiPriority w:val="99"/>
    <w:pPr>
      <w:widowControl/>
      <w:suppressLineNumbers/>
      <w:suppressAutoHyphens/>
    </w:pPr>
    <w:rPr>
      <w:rFonts w:ascii="Arial" w:hAnsi="Arial" w:eastAsia="Times New Roman" w:cs="Mangal"/>
      <w:color w:val="auto"/>
      <w:lang w:eastAsia="ar-SA" w:bidi="ar-SA"/>
    </w:rPr>
  </w:style>
  <w:style w:type="paragraph" w:customStyle="1" w:styleId="123">
    <w:name w:val="Название объекта1"/>
    <w:basedOn w:val="1"/>
    <w:autoRedefine/>
    <w:qFormat/>
    <w:uiPriority w:val="99"/>
    <w:pPr>
      <w:widowControl/>
      <w:suppressLineNumbers/>
      <w:suppressAutoHyphens/>
      <w:spacing w:before="120" w:after="120"/>
    </w:pPr>
    <w:rPr>
      <w:rFonts w:ascii="Arial" w:hAnsi="Arial" w:eastAsia="Times New Roman" w:cs="Mangal"/>
      <w:i/>
      <w:iCs/>
      <w:color w:val="auto"/>
      <w:lang w:eastAsia="ar-SA" w:bidi="ar-SA"/>
    </w:rPr>
  </w:style>
  <w:style w:type="paragraph" w:customStyle="1" w:styleId="124">
    <w:name w:val="Указатель4"/>
    <w:basedOn w:val="1"/>
    <w:autoRedefine/>
    <w:qFormat/>
    <w:uiPriority w:val="99"/>
    <w:pPr>
      <w:widowControl/>
      <w:suppressLineNumbers/>
      <w:suppressAutoHyphens/>
    </w:pPr>
    <w:rPr>
      <w:rFonts w:ascii="Arial" w:hAnsi="Arial" w:eastAsia="Times New Roman" w:cs="Mangal"/>
      <w:color w:val="auto"/>
      <w:lang w:eastAsia="ar-SA" w:bidi="ar-SA"/>
    </w:rPr>
  </w:style>
  <w:style w:type="paragraph" w:customStyle="1" w:styleId="125">
    <w:name w:val="Название3"/>
    <w:basedOn w:val="1"/>
    <w:autoRedefine/>
    <w:qFormat/>
    <w:uiPriority w:val="99"/>
    <w:pPr>
      <w:widowControl/>
      <w:suppressLineNumbers/>
      <w:suppressAutoHyphens/>
      <w:spacing w:before="120" w:after="120"/>
    </w:pPr>
    <w:rPr>
      <w:rFonts w:ascii="Arial" w:hAnsi="Arial" w:eastAsia="Times New Roman" w:cs="Mangal"/>
      <w:i/>
      <w:iCs/>
      <w:color w:val="auto"/>
      <w:sz w:val="20"/>
      <w:lang w:eastAsia="ar-SA" w:bidi="ar-SA"/>
    </w:rPr>
  </w:style>
  <w:style w:type="paragraph" w:customStyle="1" w:styleId="126">
    <w:name w:val="Указатель3"/>
    <w:basedOn w:val="1"/>
    <w:autoRedefine/>
    <w:qFormat/>
    <w:uiPriority w:val="99"/>
    <w:pPr>
      <w:widowControl/>
      <w:suppressLineNumbers/>
      <w:suppressAutoHyphens/>
    </w:pPr>
    <w:rPr>
      <w:rFonts w:ascii="Arial" w:hAnsi="Arial" w:eastAsia="Times New Roman" w:cs="Mangal"/>
      <w:color w:val="auto"/>
      <w:lang w:eastAsia="ar-SA" w:bidi="ar-SA"/>
    </w:rPr>
  </w:style>
  <w:style w:type="paragraph" w:customStyle="1" w:styleId="127">
    <w:name w:val="Название2"/>
    <w:basedOn w:val="1"/>
    <w:autoRedefine/>
    <w:qFormat/>
    <w:uiPriority w:val="99"/>
    <w:pPr>
      <w:widowControl/>
      <w:suppressLineNumbers/>
      <w:suppressAutoHyphens/>
      <w:spacing w:before="120" w:after="120"/>
    </w:pPr>
    <w:rPr>
      <w:rFonts w:ascii="Arial" w:hAnsi="Arial" w:eastAsia="Times New Roman" w:cs="Mangal"/>
      <w:i/>
      <w:iCs/>
      <w:color w:val="auto"/>
      <w:sz w:val="20"/>
      <w:lang w:eastAsia="ar-SA" w:bidi="ar-SA"/>
    </w:rPr>
  </w:style>
  <w:style w:type="paragraph" w:customStyle="1" w:styleId="128">
    <w:name w:val="Указатель2"/>
    <w:basedOn w:val="1"/>
    <w:autoRedefine/>
    <w:qFormat/>
    <w:uiPriority w:val="99"/>
    <w:pPr>
      <w:widowControl/>
      <w:suppressLineNumbers/>
      <w:suppressAutoHyphens/>
    </w:pPr>
    <w:rPr>
      <w:rFonts w:ascii="Arial" w:hAnsi="Arial" w:eastAsia="Times New Roman" w:cs="Mangal"/>
      <w:color w:val="auto"/>
      <w:lang w:eastAsia="ar-SA" w:bidi="ar-SA"/>
    </w:rPr>
  </w:style>
  <w:style w:type="paragraph" w:customStyle="1" w:styleId="129">
    <w:name w:val="Текст1"/>
    <w:basedOn w:val="1"/>
    <w:autoRedefine/>
    <w:qFormat/>
    <w:uiPriority w:val="99"/>
    <w:pPr>
      <w:widowControl/>
      <w:suppressAutoHyphens/>
    </w:pPr>
    <w:rPr>
      <w:rFonts w:ascii="Courier New" w:hAnsi="Courier New" w:eastAsia="Times New Roman" w:cs="Courier New"/>
      <w:color w:val="auto"/>
      <w:sz w:val="20"/>
      <w:szCs w:val="20"/>
      <w:lang w:eastAsia="ar-SA" w:bidi="ar-SA"/>
    </w:rPr>
  </w:style>
  <w:style w:type="paragraph" w:customStyle="1" w:styleId="130">
    <w:name w:val="Standard"/>
    <w:autoRedefine/>
    <w:qFormat/>
    <w:uiPriority w:val="99"/>
    <w:pPr>
      <w:widowControl w:val="0"/>
      <w:suppressAutoHyphens/>
      <w:spacing w:after="0" w:line="240" w:lineRule="auto"/>
    </w:pPr>
    <w:rPr>
      <w:rFonts w:ascii="Arial" w:hAnsi="Arial" w:eastAsia="Arial Unicode MS" w:cs="Mangal"/>
      <w:kern w:val="2"/>
      <w:sz w:val="21"/>
      <w:szCs w:val="24"/>
      <w:lang w:val="ru-RU" w:eastAsia="hi-IN" w:bidi="hi-IN"/>
    </w:rPr>
  </w:style>
  <w:style w:type="paragraph" w:customStyle="1" w:styleId="131">
    <w:name w:val="ConsPlusDocList"/>
    <w:next w:val="1"/>
    <w:autoRedefine/>
    <w:qFormat/>
    <w:uiPriority w:val="99"/>
    <w:pPr>
      <w:widowControl w:val="0"/>
      <w:suppressAutoHyphens/>
      <w:spacing w:after="0" w:line="240" w:lineRule="auto"/>
    </w:pPr>
    <w:rPr>
      <w:rFonts w:ascii="Arial" w:hAnsi="Arial" w:eastAsia="Arial" w:cs="Arial"/>
      <w:sz w:val="20"/>
      <w:szCs w:val="20"/>
      <w:lang w:val="ru-RU" w:eastAsia="hi-IN" w:bidi="hi-IN"/>
    </w:rPr>
  </w:style>
  <w:style w:type="paragraph" w:customStyle="1" w:styleId="132">
    <w:name w:val="Table Contents"/>
    <w:basedOn w:val="130"/>
    <w:autoRedefine/>
    <w:qFormat/>
    <w:uiPriority w:val="99"/>
    <w:pPr>
      <w:suppressLineNumbers/>
    </w:pPr>
  </w:style>
  <w:style w:type="paragraph" w:customStyle="1" w:styleId="133">
    <w:name w:val="Стиль"/>
    <w:autoRedefine/>
    <w:qFormat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ru-RU" w:eastAsia="ru-RU" w:bidi="ar-SA"/>
    </w:rPr>
  </w:style>
  <w:style w:type="character" w:customStyle="1" w:styleId="134">
    <w:name w:val="WW8Num2z0"/>
    <w:autoRedefine/>
    <w:qFormat/>
    <w:uiPriority w:val="0"/>
    <w:rPr>
      <w:rFonts w:hint="default" w:ascii="Symbol" w:hAnsi="Symbol"/>
    </w:rPr>
  </w:style>
  <w:style w:type="character" w:customStyle="1" w:styleId="135">
    <w:name w:val="WW8Num8z0"/>
    <w:autoRedefine/>
    <w:qFormat/>
    <w:uiPriority w:val="0"/>
    <w:rPr>
      <w:rFonts w:hint="default" w:ascii="OpenSymbol" w:hAnsi="OpenSymbol"/>
    </w:rPr>
  </w:style>
  <w:style w:type="character" w:customStyle="1" w:styleId="136">
    <w:name w:val="Absatz-Standardschriftart"/>
    <w:autoRedefine/>
    <w:qFormat/>
    <w:uiPriority w:val="0"/>
  </w:style>
  <w:style w:type="character" w:customStyle="1" w:styleId="137">
    <w:name w:val="WW-Absatz-Standardschriftart"/>
    <w:autoRedefine/>
    <w:qFormat/>
    <w:uiPriority w:val="0"/>
  </w:style>
  <w:style w:type="character" w:customStyle="1" w:styleId="138">
    <w:name w:val="WW-Absatz-Standardschriftart1"/>
    <w:autoRedefine/>
    <w:qFormat/>
    <w:uiPriority w:val="0"/>
  </w:style>
  <w:style w:type="character" w:customStyle="1" w:styleId="139">
    <w:name w:val="WW-Absatz-Standardschriftart11"/>
    <w:autoRedefine/>
    <w:qFormat/>
    <w:uiPriority w:val="0"/>
  </w:style>
  <w:style w:type="character" w:customStyle="1" w:styleId="140">
    <w:name w:val="WW-Absatz-Standardschriftart111"/>
    <w:autoRedefine/>
    <w:qFormat/>
    <w:uiPriority w:val="0"/>
  </w:style>
  <w:style w:type="character" w:customStyle="1" w:styleId="141">
    <w:name w:val="WW-Absatz-Standardschriftart1111"/>
    <w:autoRedefine/>
    <w:qFormat/>
    <w:uiPriority w:val="0"/>
  </w:style>
  <w:style w:type="character" w:customStyle="1" w:styleId="142">
    <w:name w:val="WW-Absatz-Standardschriftart11111"/>
    <w:autoRedefine/>
    <w:qFormat/>
    <w:uiPriority w:val="0"/>
  </w:style>
  <w:style w:type="character" w:customStyle="1" w:styleId="143">
    <w:name w:val="WW-Absatz-Standardschriftart111111"/>
    <w:autoRedefine/>
    <w:qFormat/>
    <w:uiPriority w:val="0"/>
  </w:style>
  <w:style w:type="character" w:customStyle="1" w:styleId="144">
    <w:name w:val="WW-Absatz-Standardschriftart1111111"/>
    <w:autoRedefine/>
    <w:qFormat/>
    <w:uiPriority w:val="0"/>
  </w:style>
  <w:style w:type="character" w:customStyle="1" w:styleId="145">
    <w:name w:val="WW-Absatz-Standardschriftart11111111"/>
    <w:autoRedefine/>
    <w:qFormat/>
    <w:uiPriority w:val="0"/>
  </w:style>
  <w:style w:type="character" w:customStyle="1" w:styleId="146">
    <w:name w:val="WW-Absatz-Standardschriftart111111111"/>
    <w:autoRedefine/>
    <w:qFormat/>
    <w:uiPriority w:val="0"/>
  </w:style>
  <w:style w:type="character" w:customStyle="1" w:styleId="147">
    <w:name w:val="Основной шрифт абзаца1"/>
    <w:autoRedefine/>
    <w:qFormat/>
    <w:uiPriority w:val="0"/>
  </w:style>
  <w:style w:type="character" w:customStyle="1" w:styleId="148">
    <w:name w:val="Маркеры списка"/>
    <w:autoRedefine/>
    <w:qFormat/>
    <w:uiPriority w:val="0"/>
    <w:rPr>
      <w:rFonts w:hint="default" w:ascii="OpenSymbol" w:hAnsi="OpenSymbol" w:eastAsia="OpenSymbol" w:cs="OpenSymbol"/>
    </w:rPr>
  </w:style>
  <w:style w:type="character" w:customStyle="1" w:styleId="149">
    <w:name w:val="WW8Num7z0"/>
    <w:autoRedefine/>
    <w:qFormat/>
    <w:uiPriority w:val="0"/>
    <w:rPr>
      <w:rFonts w:hint="default" w:ascii="Symbol" w:hAnsi="Symbol"/>
    </w:rPr>
  </w:style>
  <w:style w:type="character" w:customStyle="1" w:styleId="150">
    <w:name w:val="Символ сноски"/>
    <w:autoRedefine/>
    <w:qFormat/>
    <w:uiPriority w:val="0"/>
    <w:rPr>
      <w:vertAlign w:val="superscript"/>
    </w:rPr>
  </w:style>
  <w:style w:type="character" w:customStyle="1" w:styleId="151">
    <w:name w:val="WW8Num3z0"/>
    <w:autoRedefine/>
    <w:qFormat/>
    <w:uiPriority w:val="0"/>
    <w:rPr>
      <w:rFonts w:hint="default" w:ascii="OpenSymbol" w:hAnsi="OpenSymbol"/>
    </w:rPr>
  </w:style>
  <w:style w:type="character" w:customStyle="1" w:styleId="152">
    <w:name w:val="WW-Символ сноски"/>
    <w:autoRedefine/>
    <w:qFormat/>
    <w:uiPriority w:val="0"/>
  </w:style>
  <w:style w:type="character" w:customStyle="1" w:styleId="153">
    <w:name w:val="Символ нумерации"/>
    <w:autoRedefine/>
    <w:qFormat/>
    <w:uiPriority w:val="0"/>
  </w:style>
  <w:style w:type="character" w:customStyle="1" w:styleId="154">
    <w:name w:val="Символы концевой сноски"/>
    <w:autoRedefine/>
    <w:qFormat/>
    <w:uiPriority w:val="0"/>
    <w:rPr>
      <w:vertAlign w:val="superscript"/>
    </w:rPr>
  </w:style>
  <w:style w:type="character" w:customStyle="1" w:styleId="155">
    <w:name w:val="WW-Символы концевой сноски"/>
    <w:autoRedefine/>
    <w:qFormat/>
    <w:uiPriority w:val="0"/>
  </w:style>
  <w:style w:type="character" w:customStyle="1" w:styleId="156">
    <w:name w:val="WW8Num3z1"/>
    <w:autoRedefine/>
    <w:qFormat/>
    <w:uiPriority w:val="0"/>
    <w:rPr>
      <w:rFonts w:hint="default" w:ascii="Courier New" w:hAnsi="Courier New" w:cs="Courier New"/>
    </w:rPr>
  </w:style>
  <w:style w:type="character" w:customStyle="1" w:styleId="157">
    <w:name w:val="WW8Num3z2"/>
    <w:autoRedefine/>
    <w:qFormat/>
    <w:uiPriority w:val="0"/>
    <w:rPr>
      <w:rFonts w:hint="default" w:ascii="Wingdings" w:hAnsi="Wingdings" w:cs="Wingdings"/>
    </w:rPr>
  </w:style>
  <w:style w:type="character" w:customStyle="1" w:styleId="158">
    <w:name w:val="WW8Num3z3"/>
    <w:autoRedefine/>
    <w:qFormat/>
    <w:uiPriority w:val="0"/>
    <w:rPr>
      <w:rFonts w:hint="default" w:ascii="Symbol" w:hAnsi="Symbol" w:cs="Symbol"/>
    </w:rPr>
  </w:style>
  <w:style w:type="character" w:customStyle="1" w:styleId="159">
    <w:name w:val="WW8Num4z0"/>
    <w:autoRedefine/>
    <w:qFormat/>
    <w:uiPriority w:val="0"/>
    <w:rPr>
      <w:rFonts w:hint="default" w:ascii="Symbol" w:hAnsi="Symbol" w:cs="Symbol"/>
    </w:rPr>
  </w:style>
  <w:style w:type="character" w:customStyle="1" w:styleId="160">
    <w:name w:val="WW8Num5z0"/>
    <w:autoRedefine/>
    <w:qFormat/>
    <w:uiPriority w:val="0"/>
    <w:rPr>
      <w:rFonts w:hint="default" w:ascii="Arial" w:hAnsi="Arial" w:cs="Arial"/>
    </w:rPr>
  </w:style>
  <w:style w:type="character" w:customStyle="1" w:styleId="161">
    <w:name w:val="WW8Num6z0"/>
    <w:autoRedefine/>
    <w:qFormat/>
    <w:uiPriority w:val="0"/>
    <w:rPr>
      <w:rFonts w:hint="default" w:ascii="Symbol" w:hAnsi="Symbol" w:cs="Symbol"/>
    </w:rPr>
  </w:style>
  <w:style w:type="character" w:customStyle="1" w:styleId="162">
    <w:name w:val="WW8Num9z0"/>
    <w:autoRedefine/>
    <w:qFormat/>
    <w:uiPriority w:val="0"/>
    <w:rPr>
      <w:rFonts w:hint="default" w:ascii="Arial" w:hAnsi="Arial" w:cs="Arial"/>
    </w:rPr>
  </w:style>
  <w:style w:type="character" w:customStyle="1" w:styleId="163">
    <w:name w:val="WW-Absatz-Standardschriftart1111111111"/>
    <w:autoRedefine/>
    <w:qFormat/>
    <w:uiPriority w:val="0"/>
  </w:style>
  <w:style w:type="character" w:customStyle="1" w:styleId="164">
    <w:name w:val="WW-Absatz-Standardschriftart11111111111"/>
    <w:autoRedefine/>
    <w:qFormat/>
    <w:uiPriority w:val="0"/>
  </w:style>
  <w:style w:type="character" w:customStyle="1" w:styleId="165">
    <w:name w:val="WW-Absatz-Standardschriftart111111111111"/>
    <w:autoRedefine/>
    <w:qFormat/>
    <w:uiPriority w:val="0"/>
  </w:style>
  <w:style w:type="character" w:customStyle="1" w:styleId="166">
    <w:name w:val="WW-Absatz-Standardschriftart1111111111111"/>
    <w:autoRedefine/>
    <w:qFormat/>
    <w:uiPriority w:val="0"/>
  </w:style>
  <w:style w:type="character" w:customStyle="1" w:styleId="167">
    <w:name w:val="WW-Absatz-Standardschriftart11111111111111"/>
    <w:autoRedefine/>
    <w:qFormat/>
    <w:uiPriority w:val="0"/>
  </w:style>
  <w:style w:type="character" w:customStyle="1" w:styleId="168">
    <w:name w:val="WW-Absatz-Standardschriftart111111111111111"/>
    <w:autoRedefine/>
    <w:qFormat/>
    <w:uiPriority w:val="0"/>
  </w:style>
  <w:style w:type="character" w:customStyle="1" w:styleId="169">
    <w:name w:val="WW-Absatz-Standardschriftart1111111111111111"/>
    <w:autoRedefine/>
    <w:qFormat/>
    <w:uiPriority w:val="0"/>
  </w:style>
  <w:style w:type="character" w:customStyle="1" w:styleId="170">
    <w:name w:val="WW-Absatz-Standardschriftart11111111111111111"/>
    <w:autoRedefine/>
    <w:qFormat/>
    <w:uiPriority w:val="0"/>
  </w:style>
  <w:style w:type="character" w:customStyle="1" w:styleId="171">
    <w:name w:val="WW-Absatz-Standardschriftart111111111111111111"/>
    <w:autoRedefine/>
    <w:qFormat/>
    <w:uiPriority w:val="0"/>
  </w:style>
  <w:style w:type="character" w:customStyle="1" w:styleId="172">
    <w:name w:val="WW-Absatz-Standardschriftart1111111111111111111"/>
    <w:autoRedefine/>
    <w:qFormat/>
    <w:uiPriority w:val="0"/>
  </w:style>
  <w:style w:type="character" w:customStyle="1" w:styleId="173">
    <w:name w:val="WW-Absatz-Standardschriftart11111111111111111111"/>
    <w:autoRedefine/>
    <w:qFormat/>
    <w:uiPriority w:val="0"/>
  </w:style>
  <w:style w:type="character" w:customStyle="1" w:styleId="174">
    <w:name w:val="WW-Absatz-Standardschriftart111111111111111111111"/>
    <w:autoRedefine/>
    <w:qFormat/>
    <w:uiPriority w:val="0"/>
  </w:style>
  <w:style w:type="character" w:customStyle="1" w:styleId="175">
    <w:name w:val="WW-Absatz-Standardschriftart1111111111111111111111"/>
    <w:autoRedefine/>
    <w:qFormat/>
    <w:uiPriority w:val="0"/>
  </w:style>
  <w:style w:type="character" w:customStyle="1" w:styleId="176">
    <w:name w:val="WW-Absatz-Standardschriftart11111111111111111111111"/>
    <w:autoRedefine/>
    <w:qFormat/>
    <w:uiPriority w:val="0"/>
  </w:style>
  <w:style w:type="character" w:customStyle="1" w:styleId="177">
    <w:name w:val="WW-Absatz-Standardschriftart111111111111111111111111"/>
    <w:autoRedefine/>
    <w:qFormat/>
    <w:uiPriority w:val="0"/>
  </w:style>
  <w:style w:type="character" w:customStyle="1" w:styleId="178">
    <w:name w:val="Основной шрифт абзаца5"/>
    <w:autoRedefine/>
    <w:qFormat/>
    <w:uiPriority w:val="0"/>
  </w:style>
  <w:style w:type="character" w:customStyle="1" w:styleId="179">
    <w:name w:val="WW8Num1zfalse"/>
    <w:autoRedefine/>
    <w:qFormat/>
    <w:uiPriority w:val="0"/>
  </w:style>
  <w:style w:type="character" w:customStyle="1" w:styleId="180">
    <w:name w:val="WW8Num1ztrue"/>
    <w:autoRedefine/>
    <w:qFormat/>
    <w:uiPriority w:val="0"/>
  </w:style>
  <w:style w:type="character" w:customStyle="1" w:styleId="181">
    <w:name w:val="WW-WW8Num1ztrue"/>
    <w:autoRedefine/>
    <w:qFormat/>
    <w:uiPriority w:val="0"/>
  </w:style>
  <w:style w:type="character" w:customStyle="1" w:styleId="182">
    <w:name w:val="WW-WW8Num1ztrue1"/>
    <w:autoRedefine/>
    <w:qFormat/>
    <w:uiPriority w:val="0"/>
  </w:style>
  <w:style w:type="character" w:customStyle="1" w:styleId="183">
    <w:name w:val="WW-WW8Num1ztrue12"/>
    <w:autoRedefine/>
    <w:qFormat/>
    <w:uiPriority w:val="0"/>
  </w:style>
  <w:style w:type="character" w:customStyle="1" w:styleId="184">
    <w:name w:val="WW-WW8Num1ztrue123"/>
    <w:autoRedefine/>
    <w:qFormat/>
    <w:uiPriority w:val="0"/>
  </w:style>
  <w:style w:type="character" w:customStyle="1" w:styleId="185">
    <w:name w:val="WW-WW8Num1ztrue1234"/>
    <w:autoRedefine/>
    <w:qFormat/>
    <w:uiPriority w:val="0"/>
  </w:style>
  <w:style w:type="character" w:customStyle="1" w:styleId="186">
    <w:name w:val="WW-WW8Num1ztrue12345"/>
    <w:autoRedefine/>
    <w:qFormat/>
    <w:uiPriority w:val="0"/>
  </w:style>
  <w:style w:type="character" w:customStyle="1" w:styleId="187">
    <w:name w:val="WW-WW8Num1ztrue123456"/>
    <w:autoRedefine/>
    <w:qFormat/>
    <w:uiPriority w:val="0"/>
  </w:style>
  <w:style w:type="character" w:customStyle="1" w:styleId="188">
    <w:name w:val="WW8Num7ztrue"/>
    <w:autoRedefine/>
    <w:qFormat/>
    <w:uiPriority w:val="0"/>
  </w:style>
  <w:style w:type="character" w:customStyle="1" w:styleId="189">
    <w:name w:val="WW-WW8Num7ztrue"/>
    <w:autoRedefine/>
    <w:qFormat/>
    <w:uiPriority w:val="0"/>
  </w:style>
  <w:style w:type="character" w:customStyle="1" w:styleId="190">
    <w:name w:val="WW-WW8Num7ztrue1"/>
    <w:autoRedefine/>
    <w:qFormat/>
    <w:uiPriority w:val="0"/>
  </w:style>
  <w:style w:type="character" w:customStyle="1" w:styleId="191">
    <w:name w:val="WW-WW8Num7ztrue12"/>
    <w:autoRedefine/>
    <w:qFormat/>
    <w:uiPriority w:val="0"/>
  </w:style>
  <w:style w:type="character" w:customStyle="1" w:styleId="192">
    <w:name w:val="WW-WW8Num7ztrue123"/>
    <w:autoRedefine/>
    <w:qFormat/>
    <w:uiPriority w:val="0"/>
  </w:style>
  <w:style w:type="character" w:customStyle="1" w:styleId="193">
    <w:name w:val="WW-WW8Num7ztrue1234"/>
    <w:autoRedefine/>
    <w:qFormat/>
    <w:uiPriority w:val="0"/>
  </w:style>
  <w:style w:type="character" w:customStyle="1" w:styleId="194">
    <w:name w:val="WW-WW8Num7ztrue12345"/>
    <w:autoRedefine/>
    <w:qFormat/>
    <w:uiPriority w:val="0"/>
  </w:style>
  <w:style w:type="character" w:customStyle="1" w:styleId="195">
    <w:name w:val="WW-WW8Num7ztrue123456"/>
    <w:autoRedefine/>
    <w:qFormat/>
    <w:uiPriority w:val="0"/>
  </w:style>
  <w:style w:type="character" w:customStyle="1" w:styleId="196">
    <w:name w:val="WW8Num8ztrue"/>
    <w:autoRedefine/>
    <w:qFormat/>
    <w:uiPriority w:val="0"/>
  </w:style>
  <w:style w:type="character" w:customStyle="1" w:styleId="197">
    <w:name w:val="WW-WW8Num8ztrue"/>
    <w:autoRedefine/>
    <w:qFormat/>
    <w:uiPriority w:val="0"/>
  </w:style>
  <w:style w:type="character" w:customStyle="1" w:styleId="198">
    <w:name w:val="WW-WW8Num8ztrue1"/>
    <w:autoRedefine/>
    <w:qFormat/>
    <w:uiPriority w:val="0"/>
  </w:style>
  <w:style w:type="character" w:customStyle="1" w:styleId="199">
    <w:name w:val="WW-WW8Num8ztrue12"/>
    <w:autoRedefine/>
    <w:qFormat/>
    <w:uiPriority w:val="0"/>
  </w:style>
  <w:style w:type="character" w:customStyle="1" w:styleId="200">
    <w:name w:val="WW-WW8Num8ztrue123"/>
    <w:autoRedefine/>
    <w:qFormat/>
    <w:uiPriority w:val="0"/>
  </w:style>
  <w:style w:type="character" w:customStyle="1" w:styleId="201">
    <w:name w:val="WW-WW8Num8ztrue1234"/>
    <w:autoRedefine/>
    <w:qFormat/>
    <w:uiPriority w:val="0"/>
  </w:style>
  <w:style w:type="character" w:customStyle="1" w:styleId="202">
    <w:name w:val="WW-WW8Num8ztrue12345"/>
    <w:autoRedefine/>
    <w:qFormat/>
    <w:uiPriority w:val="0"/>
  </w:style>
  <w:style w:type="character" w:customStyle="1" w:styleId="203">
    <w:name w:val="WW-WW8Num8ztrue123456"/>
    <w:autoRedefine/>
    <w:qFormat/>
    <w:uiPriority w:val="0"/>
  </w:style>
  <w:style w:type="character" w:customStyle="1" w:styleId="204">
    <w:name w:val="WW8Num9ztrue"/>
    <w:autoRedefine/>
    <w:qFormat/>
    <w:uiPriority w:val="0"/>
  </w:style>
  <w:style w:type="character" w:customStyle="1" w:styleId="205">
    <w:name w:val="WW-WW8Num9ztrue"/>
    <w:autoRedefine/>
    <w:qFormat/>
    <w:uiPriority w:val="0"/>
  </w:style>
  <w:style w:type="character" w:customStyle="1" w:styleId="206">
    <w:name w:val="WW-WW8Num9ztrue1"/>
    <w:autoRedefine/>
    <w:qFormat/>
    <w:uiPriority w:val="0"/>
  </w:style>
  <w:style w:type="character" w:customStyle="1" w:styleId="207">
    <w:name w:val="WW-WW8Num9ztrue12"/>
    <w:autoRedefine/>
    <w:qFormat/>
    <w:uiPriority w:val="0"/>
  </w:style>
  <w:style w:type="character" w:customStyle="1" w:styleId="208">
    <w:name w:val="WW-WW8Num9ztrue123"/>
    <w:autoRedefine/>
    <w:qFormat/>
    <w:uiPriority w:val="0"/>
  </w:style>
  <w:style w:type="character" w:customStyle="1" w:styleId="209">
    <w:name w:val="WW-WW8Num9ztrue1234"/>
    <w:autoRedefine/>
    <w:qFormat/>
    <w:uiPriority w:val="0"/>
  </w:style>
  <w:style w:type="character" w:customStyle="1" w:styleId="210">
    <w:name w:val="WW-WW8Num9ztrue12345"/>
    <w:autoRedefine/>
    <w:qFormat/>
    <w:uiPriority w:val="0"/>
  </w:style>
  <w:style w:type="character" w:customStyle="1" w:styleId="211">
    <w:name w:val="WW-WW8Num9ztrue123456"/>
    <w:autoRedefine/>
    <w:qFormat/>
    <w:uiPriority w:val="0"/>
  </w:style>
  <w:style w:type="character" w:customStyle="1" w:styleId="212">
    <w:name w:val="Основной шрифт абзаца4"/>
    <w:autoRedefine/>
    <w:qFormat/>
    <w:uiPriority w:val="0"/>
  </w:style>
  <w:style w:type="character" w:customStyle="1" w:styleId="213">
    <w:name w:val="WW-Absatz-Standardschriftart1111111111111111111111111"/>
    <w:autoRedefine/>
    <w:qFormat/>
    <w:uiPriority w:val="0"/>
  </w:style>
  <w:style w:type="character" w:customStyle="1" w:styleId="214">
    <w:name w:val="WW-Absatz-Standardschriftart11111111111111111111111111"/>
    <w:autoRedefine/>
    <w:qFormat/>
    <w:uiPriority w:val="0"/>
  </w:style>
  <w:style w:type="character" w:customStyle="1" w:styleId="215">
    <w:name w:val="WW-Absatz-Standardschriftart111111111111111111111111111"/>
    <w:autoRedefine/>
    <w:qFormat/>
    <w:uiPriority w:val="0"/>
  </w:style>
  <w:style w:type="character" w:customStyle="1" w:styleId="216">
    <w:name w:val="WW-Absatz-Standardschriftart1111111111111111111111111111"/>
    <w:autoRedefine/>
    <w:qFormat/>
    <w:uiPriority w:val="0"/>
  </w:style>
  <w:style w:type="character" w:customStyle="1" w:styleId="217">
    <w:name w:val="WW-Absatz-Standardschriftart11111111111111111111111111111"/>
    <w:autoRedefine/>
    <w:qFormat/>
    <w:uiPriority w:val="0"/>
  </w:style>
  <w:style w:type="character" w:customStyle="1" w:styleId="218">
    <w:name w:val="WW-Absatz-Standardschriftart111111111111111111111111111111"/>
    <w:autoRedefine/>
    <w:qFormat/>
    <w:uiPriority w:val="0"/>
  </w:style>
  <w:style w:type="character" w:customStyle="1" w:styleId="219">
    <w:name w:val="WW-Absatz-Standardschriftart1111111111111111111111111111111"/>
    <w:autoRedefine/>
    <w:qFormat/>
    <w:uiPriority w:val="0"/>
  </w:style>
  <w:style w:type="character" w:customStyle="1" w:styleId="220">
    <w:name w:val="WW8Num10z0"/>
    <w:autoRedefine/>
    <w:qFormat/>
    <w:uiPriority w:val="0"/>
    <w:rPr>
      <w:rFonts w:hint="default" w:ascii="Symbol" w:hAnsi="Symbol" w:cs="Symbol"/>
    </w:rPr>
  </w:style>
  <w:style w:type="character" w:customStyle="1" w:styleId="221">
    <w:name w:val="WW8Num11z0"/>
    <w:autoRedefine/>
    <w:qFormat/>
    <w:uiPriority w:val="0"/>
    <w:rPr>
      <w:rFonts w:hint="default" w:ascii="Symbol" w:hAnsi="Symbol" w:cs="Symbol"/>
    </w:rPr>
  </w:style>
  <w:style w:type="character" w:customStyle="1" w:styleId="222">
    <w:name w:val="WW-Absatz-Standardschriftart11111111111111111111111111111111"/>
    <w:autoRedefine/>
    <w:qFormat/>
    <w:uiPriority w:val="0"/>
  </w:style>
  <w:style w:type="character" w:customStyle="1" w:styleId="223">
    <w:name w:val="WW-Absatz-Standardschriftart111111111111111111111111111111111"/>
    <w:autoRedefine/>
    <w:qFormat/>
    <w:uiPriority w:val="0"/>
  </w:style>
  <w:style w:type="character" w:customStyle="1" w:styleId="224">
    <w:name w:val="WW-Absatz-Standardschriftart1111111111111111111111111111111111"/>
    <w:autoRedefine/>
    <w:qFormat/>
    <w:uiPriority w:val="0"/>
  </w:style>
  <w:style w:type="character" w:customStyle="1" w:styleId="225">
    <w:name w:val="WW-Absatz-Standardschriftart11111111111111111111111111111111111"/>
    <w:autoRedefine/>
    <w:qFormat/>
    <w:uiPriority w:val="0"/>
  </w:style>
  <w:style w:type="character" w:customStyle="1" w:styleId="226">
    <w:name w:val="WW-Absatz-Standardschriftart111111111111111111111111111111111111"/>
    <w:autoRedefine/>
    <w:qFormat/>
    <w:uiPriority w:val="0"/>
  </w:style>
  <w:style w:type="character" w:customStyle="1" w:styleId="227">
    <w:name w:val="WW-Absatz-Standardschriftart1111111111111111111111111111111111111"/>
    <w:autoRedefine/>
    <w:qFormat/>
    <w:uiPriority w:val="0"/>
  </w:style>
  <w:style w:type="character" w:customStyle="1" w:styleId="228">
    <w:name w:val="WW8Num4z1"/>
    <w:autoRedefine/>
    <w:qFormat/>
    <w:uiPriority w:val="0"/>
    <w:rPr>
      <w:rFonts w:hint="default" w:ascii="Courier New" w:hAnsi="Courier New" w:cs="Courier New"/>
    </w:rPr>
  </w:style>
  <w:style w:type="character" w:customStyle="1" w:styleId="229">
    <w:name w:val="WW8Num4z2"/>
    <w:autoRedefine/>
    <w:qFormat/>
    <w:uiPriority w:val="0"/>
    <w:rPr>
      <w:rFonts w:hint="default" w:ascii="Wingdings" w:hAnsi="Wingdings" w:cs="Wingdings"/>
    </w:rPr>
  </w:style>
  <w:style w:type="character" w:customStyle="1" w:styleId="230">
    <w:name w:val="WW8Num4z3"/>
    <w:autoRedefine/>
    <w:qFormat/>
    <w:uiPriority w:val="0"/>
    <w:rPr>
      <w:rFonts w:hint="default" w:ascii="Symbol" w:hAnsi="Symbol" w:cs="Symbol"/>
    </w:rPr>
  </w:style>
  <w:style w:type="character" w:customStyle="1" w:styleId="231">
    <w:name w:val="WW-Absatz-Standardschriftart11111111111111111111111111111111111111"/>
    <w:autoRedefine/>
    <w:qFormat/>
    <w:uiPriority w:val="0"/>
  </w:style>
  <w:style w:type="character" w:customStyle="1" w:styleId="232">
    <w:name w:val="WW-Absatz-Standardschriftart111111111111111111111111111111111111111"/>
    <w:autoRedefine/>
    <w:qFormat/>
    <w:uiPriority w:val="0"/>
  </w:style>
  <w:style w:type="character" w:customStyle="1" w:styleId="233">
    <w:name w:val="WW-Absatz-Standardschriftart1111111111111111111111111111111111111111"/>
    <w:autoRedefine/>
    <w:qFormat/>
    <w:uiPriority w:val="0"/>
  </w:style>
  <w:style w:type="character" w:customStyle="1" w:styleId="234">
    <w:name w:val="WW-Absatz-Standardschriftart11111111111111111111111111111111111111111"/>
    <w:autoRedefine/>
    <w:qFormat/>
    <w:uiPriority w:val="0"/>
  </w:style>
  <w:style w:type="character" w:customStyle="1" w:styleId="235">
    <w:name w:val="WW-Absatz-Standardschriftart111111111111111111111111111111111111111111"/>
    <w:autoRedefine/>
    <w:qFormat/>
    <w:uiPriority w:val="0"/>
  </w:style>
  <w:style w:type="character" w:customStyle="1" w:styleId="236">
    <w:name w:val="Основной шрифт абзаца3"/>
    <w:autoRedefine/>
    <w:qFormat/>
    <w:uiPriority w:val="0"/>
  </w:style>
  <w:style w:type="character" w:customStyle="1" w:styleId="237">
    <w:name w:val="WW-Absatz-Standardschriftart1111111111111111111111111111111111111111111"/>
    <w:autoRedefine/>
    <w:qFormat/>
    <w:uiPriority w:val="0"/>
  </w:style>
  <w:style w:type="character" w:customStyle="1" w:styleId="238">
    <w:name w:val="WW-Absatz-Standardschriftart11111111111111111111111111111111111111111111"/>
    <w:autoRedefine/>
    <w:qFormat/>
    <w:uiPriority w:val="0"/>
  </w:style>
  <w:style w:type="character" w:customStyle="1" w:styleId="239">
    <w:name w:val="WW-Absatz-Standardschriftart111111111111111111111111111111111111111111111"/>
    <w:autoRedefine/>
    <w:qFormat/>
    <w:uiPriority w:val="0"/>
  </w:style>
  <w:style w:type="character" w:customStyle="1" w:styleId="240">
    <w:name w:val="WW-Absatz-Standardschriftart1111111111111111111111111111111111111111111111"/>
    <w:autoRedefine/>
    <w:qFormat/>
    <w:uiPriority w:val="0"/>
  </w:style>
  <w:style w:type="character" w:customStyle="1" w:styleId="241">
    <w:name w:val="WW-Absatz-Standardschriftart11111111111111111111111111111111111111111111111"/>
    <w:qFormat/>
    <w:uiPriority w:val="0"/>
  </w:style>
  <w:style w:type="character" w:customStyle="1" w:styleId="242">
    <w:name w:val="Основной шрифт абзаца2"/>
    <w:autoRedefine/>
    <w:qFormat/>
    <w:uiPriority w:val="0"/>
  </w:style>
  <w:style w:type="character" w:customStyle="1" w:styleId="243">
    <w:name w:val="WW-Absatz-Standardschriftart111111111111111111111111111111111111111111111111"/>
    <w:autoRedefine/>
    <w:qFormat/>
    <w:uiPriority w:val="0"/>
  </w:style>
  <w:style w:type="character" w:customStyle="1" w:styleId="244">
    <w:name w:val="WW-Absatz-Standardschriftart1111111111111111111111111111111111111111111111111"/>
    <w:autoRedefine/>
    <w:qFormat/>
    <w:uiPriority w:val="0"/>
  </w:style>
  <w:style w:type="character" w:customStyle="1" w:styleId="245">
    <w:name w:val="WW-Absatz-Standardschriftart11111111111111111111111111111111111111111111111111"/>
    <w:autoRedefine/>
    <w:qFormat/>
    <w:uiPriority w:val="0"/>
  </w:style>
  <w:style w:type="character" w:customStyle="1" w:styleId="246">
    <w:name w:val="WW-Absatz-Standardschriftart111111111111111111111111111111111111111111111111111"/>
    <w:autoRedefine/>
    <w:qFormat/>
    <w:uiPriority w:val="0"/>
  </w:style>
  <w:style w:type="character" w:customStyle="1" w:styleId="247">
    <w:name w:val="WW-Absatz-Standardschriftart1111111111111111111111111111111111111111111111111111"/>
    <w:autoRedefine/>
    <w:qFormat/>
    <w:uiPriority w:val="0"/>
  </w:style>
  <w:style w:type="character" w:customStyle="1" w:styleId="248">
    <w:name w:val="WW-Absatz-Standardschriftart11111111111111111111111111111111111111111111111111111"/>
    <w:autoRedefine/>
    <w:qFormat/>
    <w:uiPriority w:val="0"/>
  </w:style>
  <w:style w:type="character" w:customStyle="1" w:styleId="249">
    <w:name w:val="WW-Absatz-Standardschriftart111111111111111111111111111111111111111111111111111111"/>
    <w:autoRedefine/>
    <w:qFormat/>
    <w:uiPriority w:val="0"/>
  </w:style>
  <w:style w:type="character" w:customStyle="1" w:styleId="250">
    <w:name w:val="WW-Absatz-Standardschriftart1111111111111111111111111111111111111111111111111111111"/>
    <w:autoRedefine/>
    <w:qFormat/>
    <w:uiPriority w:val="0"/>
  </w:style>
  <w:style w:type="character" w:customStyle="1" w:styleId="251">
    <w:name w:val="WW-Absatz-Standardschriftart11111111111111111111111111111111111111111111111111111111"/>
    <w:autoRedefine/>
    <w:qFormat/>
    <w:uiPriority w:val="0"/>
  </w:style>
  <w:style w:type="character" w:customStyle="1" w:styleId="252">
    <w:name w:val="WW-Absatz-Standardschriftart111111111111111111111111111111111111111111111111111111111"/>
    <w:autoRedefine/>
    <w:qFormat/>
    <w:uiPriority w:val="0"/>
  </w:style>
  <w:style w:type="character" w:customStyle="1" w:styleId="253">
    <w:name w:val="WW-Absatz-Standardschriftart1111111111111111111111111111111111111111111111111111111111"/>
    <w:qFormat/>
    <w:uiPriority w:val="0"/>
  </w:style>
  <w:style w:type="character" w:customStyle="1" w:styleId="254">
    <w:name w:val="WW8Num5z1"/>
    <w:autoRedefine/>
    <w:qFormat/>
    <w:uiPriority w:val="0"/>
    <w:rPr>
      <w:rFonts w:hint="default" w:ascii="Courier New" w:hAnsi="Courier New" w:cs="Courier New"/>
    </w:rPr>
  </w:style>
  <w:style w:type="character" w:customStyle="1" w:styleId="255">
    <w:name w:val="WW8Num5z2"/>
    <w:autoRedefine/>
    <w:qFormat/>
    <w:uiPriority w:val="0"/>
    <w:rPr>
      <w:rFonts w:hint="default" w:ascii="Wingdings" w:hAnsi="Wingdings" w:cs="Wingdings"/>
    </w:rPr>
  </w:style>
  <w:style w:type="character" w:customStyle="1" w:styleId="256">
    <w:name w:val="WW8Num5z3"/>
    <w:autoRedefine/>
    <w:qFormat/>
    <w:uiPriority w:val="0"/>
    <w:rPr>
      <w:rFonts w:hint="default" w:ascii="Symbol" w:hAnsi="Symbol" w:cs="Symbol"/>
    </w:rPr>
  </w:style>
  <w:style w:type="character" w:customStyle="1" w:styleId="257">
    <w:name w:val="WW8Num6z1"/>
    <w:autoRedefine/>
    <w:qFormat/>
    <w:uiPriority w:val="0"/>
    <w:rPr>
      <w:rFonts w:hint="default" w:ascii="Courier New" w:hAnsi="Courier New" w:cs="Courier New"/>
    </w:rPr>
  </w:style>
  <w:style w:type="character" w:customStyle="1" w:styleId="258">
    <w:name w:val="WW8Num6z2"/>
    <w:autoRedefine/>
    <w:qFormat/>
    <w:uiPriority w:val="0"/>
    <w:rPr>
      <w:rFonts w:hint="default" w:ascii="Wingdings" w:hAnsi="Wingdings" w:cs="Wingdings"/>
    </w:rPr>
  </w:style>
  <w:style w:type="character" w:customStyle="1" w:styleId="259">
    <w:name w:val="WW8Num8z1"/>
    <w:autoRedefine/>
    <w:qFormat/>
    <w:uiPriority w:val="0"/>
    <w:rPr>
      <w:rFonts w:hint="default" w:ascii="Courier New" w:hAnsi="Courier New" w:cs="Courier New"/>
    </w:rPr>
  </w:style>
  <w:style w:type="character" w:customStyle="1" w:styleId="260">
    <w:name w:val="WW8Num8z2"/>
    <w:autoRedefine/>
    <w:qFormat/>
    <w:uiPriority w:val="0"/>
    <w:rPr>
      <w:rFonts w:hint="default" w:ascii="Wingdings" w:hAnsi="Wingdings" w:cs="Wingdings"/>
    </w:rPr>
  </w:style>
  <w:style w:type="character" w:customStyle="1" w:styleId="261">
    <w:name w:val="WW8Num8z3"/>
    <w:autoRedefine/>
    <w:qFormat/>
    <w:uiPriority w:val="0"/>
    <w:rPr>
      <w:rFonts w:hint="default" w:ascii="Symbol" w:hAnsi="Symbol" w:cs="Symbol"/>
    </w:rPr>
  </w:style>
  <w:style w:type="character" w:customStyle="1" w:styleId="262">
    <w:name w:val="WW8Num9z1"/>
    <w:autoRedefine/>
    <w:qFormat/>
    <w:uiPriority w:val="0"/>
    <w:rPr>
      <w:rFonts w:hint="default" w:ascii="Courier New" w:hAnsi="Courier New" w:cs="Courier New"/>
    </w:rPr>
  </w:style>
  <w:style w:type="character" w:customStyle="1" w:styleId="263">
    <w:name w:val="WW8Num9z2"/>
    <w:qFormat/>
    <w:uiPriority w:val="0"/>
    <w:rPr>
      <w:rFonts w:hint="default" w:ascii="Wingdings" w:hAnsi="Wingdings" w:cs="Wingdings"/>
    </w:rPr>
  </w:style>
  <w:style w:type="character" w:customStyle="1" w:styleId="264">
    <w:name w:val="WW8Num9z3"/>
    <w:autoRedefine/>
    <w:qFormat/>
    <w:uiPriority w:val="0"/>
    <w:rPr>
      <w:rFonts w:hint="default" w:ascii="Symbol" w:hAnsi="Symbol" w:cs="Symbol"/>
    </w:rPr>
  </w:style>
  <w:style w:type="character" w:customStyle="1" w:styleId="265">
    <w:name w:val="WW8Num12z0"/>
    <w:autoRedefine/>
    <w:qFormat/>
    <w:uiPriority w:val="0"/>
    <w:rPr>
      <w:rFonts w:hint="default" w:ascii="Symbol" w:hAnsi="Symbol" w:cs="Symbol"/>
    </w:rPr>
  </w:style>
  <w:style w:type="character" w:customStyle="1" w:styleId="266">
    <w:name w:val="WW8Num12z1"/>
    <w:autoRedefine/>
    <w:qFormat/>
    <w:uiPriority w:val="0"/>
    <w:rPr>
      <w:rFonts w:hint="default" w:ascii="Courier New" w:hAnsi="Courier New" w:cs="Courier New"/>
    </w:rPr>
  </w:style>
  <w:style w:type="character" w:customStyle="1" w:styleId="267">
    <w:name w:val="WW8Num12z2"/>
    <w:autoRedefine/>
    <w:qFormat/>
    <w:uiPriority w:val="0"/>
    <w:rPr>
      <w:rFonts w:hint="default" w:ascii="Wingdings" w:hAnsi="Wingdings" w:cs="Wingdings"/>
    </w:rPr>
  </w:style>
  <w:style w:type="character" w:customStyle="1" w:styleId="268">
    <w:name w:val="WW8Num13z0"/>
    <w:autoRedefine/>
    <w:qFormat/>
    <w:uiPriority w:val="0"/>
    <w:rPr>
      <w:rFonts w:hint="default" w:ascii="Symbol" w:hAnsi="Symbol" w:cs="Symbol"/>
    </w:rPr>
  </w:style>
  <w:style w:type="character" w:customStyle="1" w:styleId="269">
    <w:name w:val="WW8Num14z0"/>
    <w:qFormat/>
    <w:uiPriority w:val="0"/>
    <w:rPr>
      <w:rFonts w:hint="default" w:ascii="Times New Roman" w:hAnsi="Times New Roman" w:cs="Times New Roman"/>
    </w:rPr>
  </w:style>
  <w:style w:type="character" w:customStyle="1" w:styleId="270">
    <w:name w:val="WW8Num16z0"/>
    <w:qFormat/>
    <w:uiPriority w:val="0"/>
    <w:rPr>
      <w:rFonts w:hint="default" w:ascii="Symbol" w:hAnsi="Symbol" w:cs="Symbol"/>
    </w:rPr>
  </w:style>
  <w:style w:type="character" w:customStyle="1" w:styleId="271">
    <w:name w:val="WW8Num16z1"/>
    <w:qFormat/>
    <w:uiPriority w:val="0"/>
    <w:rPr>
      <w:rFonts w:hint="default" w:ascii="Courier New" w:hAnsi="Courier New" w:cs="Courier New"/>
    </w:rPr>
  </w:style>
  <w:style w:type="character" w:customStyle="1" w:styleId="272">
    <w:name w:val="WW8Num16z2"/>
    <w:qFormat/>
    <w:uiPriority w:val="0"/>
    <w:rPr>
      <w:rFonts w:hint="default" w:ascii="Wingdings" w:hAnsi="Wingdings" w:cs="Wingdings"/>
    </w:rPr>
  </w:style>
  <w:style w:type="character" w:customStyle="1" w:styleId="273">
    <w:name w:val="WW8NumSt10z0"/>
    <w:qFormat/>
    <w:uiPriority w:val="0"/>
    <w:rPr>
      <w:rFonts w:hint="default" w:ascii="Arial" w:hAnsi="Arial" w:cs="Arial"/>
    </w:rPr>
  </w:style>
  <w:style w:type="character" w:customStyle="1" w:styleId="274">
    <w:name w:val="b-serp-url__item"/>
    <w:basedOn w:val="147"/>
    <w:qFormat/>
    <w:uiPriority w:val="0"/>
  </w:style>
  <w:style w:type="table" w:customStyle="1" w:styleId="275">
    <w:name w:val="Сетка таблицы2"/>
    <w:basedOn w:val="11"/>
    <w:qFormat/>
    <w:uiPriority w:val="99"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76">
    <w:name w:val="Прижатый влево"/>
    <w:basedOn w:val="1"/>
    <w:next w:val="1"/>
    <w:qFormat/>
    <w:uiPriority w:val="99"/>
    <w:pPr>
      <w:autoSpaceDE w:val="0"/>
      <w:autoSpaceDN w:val="0"/>
      <w:adjustRightInd w:val="0"/>
    </w:pPr>
    <w:rPr>
      <w:rFonts w:ascii="Times New Roman CYR" w:hAnsi="Times New Roman CYR" w:eastAsia="Times New Roman" w:cs="Times New Roman CYR"/>
      <w:color w:val="auto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5F36CB-CFF8-4608-9F40-BB34D93869A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54</Pages>
  <Words>18828</Words>
  <Characters>107325</Characters>
  <Lines>894</Lines>
  <Paragraphs>251</Paragraphs>
  <TotalTime>51</TotalTime>
  <ScaleCrop>false</ScaleCrop>
  <LinksUpToDate>false</LinksUpToDate>
  <CharactersWithSpaces>125902</CharactersWithSpaces>
  <Application>WPS Office_12.2.0.23155_F1E327BC-269C-435d-A152-05C5408002CA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2022-02-17T06:20:00Z</dcterms:created>
  <dc:creator>Светлана А. Небогатикова</dc:creator>
  <cp:lastModifiedBy>Татьяна Мамонова</cp:lastModifiedBy>
  <cp:lastPrinted>2025-11-19T07:50:10Z</cp:lastPrinted>
  <dcterms:modified xsi:type="dcterms:W3CDTF">2025-11-19T07:54:15Z</dcterms:modified>
  <cp:revision>61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1049-12.2.0.23155</vt:lpwstr>
  </property>
  <property fmtid="{D5CDD505-2E9C-101B-9397-08002B2CF9AE}" pid="3" name="ICV">
    <vt:lpwstr>EAF5A0B480534656A2D5843C1AE1D449_12</vt:lpwstr>
  </property>
</Properties>
</file>