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2CA4" w:rsidRPr="00072CA4" w:rsidRDefault="00072CA4" w:rsidP="00072CA4">
      <w:pPr>
        <w:shd w:val="clear" w:color="auto" w:fill="FFFFFF"/>
        <w:spacing w:after="0" w:line="450" w:lineRule="atLeast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72CA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Уважаемые предприниматели!</w:t>
      </w:r>
    </w:p>
    <w:p w:rsidR="00072CA4" w:rsidRDefault="00072CA4" w:rsidP="00072CA4">
      <w:pPr>
        <w:shd w:val="clear" w:color="auto" w:fill="FFFFFF"/>
        <w:spacing w:after="0" w:line="450" w:lineRule="atLeast"/>
        <w:jc w:val="center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72CA4" w:rsidRPr="00052E2D" w:rsidRDefault="00072CA4" w:rsidP="00072CA4">
      <w:pPr>
        <w:shd w:val="clear" w:color="auto" w:fill="FFFFFF"/>
        <w:spacing w:after="0" w:line="360" w:lineRule="auto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052E2D">
        <w:rPr>
          <w:rFonts w:ascii="Times New Roman" w:hAnsi="Times New Roman" w:cs="Times New Roman"/>
          <w:sz w:val="28"/>
          <w:szCs w:val="28"/>
        </w:rPr>
        <w:t xml:space="preserve">С 01 апреля 2024 года поэтапно введен </w:t>
      </w:r>
      <w:r w:rsidRPr="00052E2D">
        <w:rPr>
          <w:rFonts w:ascii="Times New Roman" w:hAnsi="Times New Roman" w:cs="Times New Roman"/>
          <w:b/>
          <w:sz w:val="28"/>
          <w:szCs w:val="28"/>
        </w:rPr>
        <w:t>разрешительный режим</w:t>
      </w:r>
      <w:r w:rsidRPr="00052E2D">
        <w:rPr>
          <w:rFonts w:ascii="Times New Roman" w:hAnsi="Times New Roman" w:cs="Times New Roman"/>
          <w:sz w:val="28"/>
          <w:szCs w:val="28"/>
        </w:rPr>
        <w:t xml:space="preserve"> на кассах для табачной продукции. К этой дате каждому участнику розничной торговли необходимо было обновить свое </w:t>
      </w:r>
      <w:proofErr w:type="spellStart"/>
      <w:r w:rsidRPr="00052E2D">
        <w:rPr>
          <w:rFonts w:ascii="Times New Roman" w:hAnsi="Times New Roman" w:cs="Times New Roman"/>
          <w:sz w:val="28"/>
          <w:szCs w:val="28"/>
        </w:rPr>
        <w:t>верхнеуровневое</w:t>
      </w:r>
      <w:proofErr w:type="spellEnd"/>
      <w:r w:rsidRPr="00052E2D">
        <w:rPr>
          <w:rFonts w:ascii="Times New Roman" w:hAnsi="Times New Roman" w:cs="Times New Roman"/>
          <w:sz w:val="28"/>
          <w:szCs w:val="28"/>
        </w:rPr>
        <w:t xml:space="preserve"> программное обеспечение, чтобы избежать нарушений при работе с маркированным товаром. С 1 марта 2025 года режим онлайн проверки становится обязательным, как и контроль в режиме офлайн за максимальной розничной ценой (МРЦ) для табачных изделий.</w:t>
      </w:r>
    </w:p>
    <w:p w:rsidR="00072CA4" w:rsidRPr="00A70A93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72CA4" w:rsidRDefault="00072CA4" w:rsidP="00072CA4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A70A9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Маркировка табачной продукции кодами идентификации </w:t>
      </w:r>
      <w:proofErr w:type="spellStart"/>
      <w:r w:rsidRPr="00A70A9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Data</w:t>
      </w:r>
      <w:proofErr w:type="spellEnd"/>
      <w:r w:rsidRPr="00A70A9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A70A9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Matrix</w:t>
      </w:r>
      <w:proofErr w:type="spellEnd"/>
    </w:p>
    <w:p w:rsidR="00072CA4" w:rsidRPr="00A70A93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72CA4" w:rsidRPr="00BC42A9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Обязательная маркировка табачных изделий (с использованием кодов идентификации </w:t>
      </w:r>
      <w:proofErr w:type="spellStart"/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Data</w:t>
      </w:r>
      <w:proofErr w:type="spellEnd"/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Matrix</w:t>
      </w:r>
      <w:proofErr w:type="spellEnd"/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) введена с 1 марта 2019 года для защиты потребителей от нелегальной продукции.</w:t>
      </w:r>
      <w:r w:rsidRPr="00BC42A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BC42A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 1 июля 2021 года запрещен оборот табачных изделий без маркировки.</w:t>
      </w:r>
    </w:p>
    <w:p w:rsidR="00072CA4" w:rsidRPr="00A70A93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Все сведения об обороте маркированных товаров (производство, импорт, транспортировка, получение и передача) поступают в информационную систему мониторинга </w:t>
      </w:r>
      <w:r w:rsidR="005B5D8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"Честный ЗНАК</w:t>
      </w:r>
      <w:r w:rsidRPr="00EF031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"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E2156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Любой человек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у которого на смартфоне установлено приложение </w:t>
      </w:r>
      <w:r w:rsidR="005B5D8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"Честный ЗНАК</w:t>
      </w:r>
      <w:bookmarkStart w:id="0" w:name="_GoBack"/>
      <w:bookmarkEnd w:id="0"/>
      <w:r w:rsidRPr="00E2156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"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, </w:t>
      </w:r>
      <w:r w:rsidRPr="00E2156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может проверить</w:t>
      </w:r>
      <w:r w:rsidRPr="00A70A9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E2156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легальность товара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. Всё, что нужно покупателю – скачать приложение и отсканировать код. То же самое будет делать продавец на кассе, прежде чем отпускать товар. Также покупателю доступна информация о продукции: данные о производителе, дате и месте изготовления, сроках годности и условиях хранения, подробное описание товара.</w:t>
      </w:r>
    </w:p>
    <w:p w:rsidR="00072CA4" w:rsidRPr="00A70A93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     </w:t>
      </w:r>
      <w:r w:rsidRPr="00A70A9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Ограничения и запреты в сфере торговли табачными изделиями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 определяет Федеральный закон от 23 февраля 2013 г. № 15-ФЗ "Об охране здоровья граждан от воздействия окружающего табачного дыма и последствий потре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бления табака" (далее - Закон). 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Законом установлено, что табачные изделия </w:t>
      </w:r>
      <w:r w:rsidRPr="008C6C9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можно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продавать в розницу только:</w:t>
      </w:r>
    </w:p>
    <w:p w:rsidR="00072CA4" w:rsidRPr="00BC42A9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-  в магазинах и павильонах, </w:t>
      </w:r>
      <w:r w:rsidRPr="00A70A93">
        <w:rPr>
          <w:rFonts w:ascii="Times New Roman" w:hAnsi="Times New Roman" w:cs="Times New Roman"/>
          <w:sz w:val="28"/>
          <w:szCs w:val="28"/>
          <w:shd w:val="clear" w:color="auto" w:fill="FFFFFF"/>
        </w:rPr>
        <w:t>имеющее торговый зал и рассчитанное на одно рабочее место или несколько рабочих мест.</w:t>
      </w:r>
    </w:p>
    <w:p w:rsidR="00072CA4" w:rsidRPr="00A70A93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0A9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Запрещено торговать:</w:t>
      </w:r>
    </w:p>
    <w:p w:rsidR="00072CA4" w:rsidRPr="00A70A93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-  на ярмарках, выставках, путем развозной и разносной торговли, дистанционным способом продажи, с использованием автоматов</w:t>
      </w:r>
    </w:p>
    <w:p w:rsidR="00072CA4" w:rsidRPr="00A70A93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- на территориях и в помещениях, предназначенных для оказания образовательных услуг, услуг учреждениями культуры, учреждениями органов по делам молодежи, услуг в области физической культуры и спорта, медицинских, реабилитационных и санаторно-курортных услуг, на всех видах общественного транспорта (транспорта общего пользования) городского и пригородного сообщения (в том числе на судах при перевозках пассажиров по внутригородским и пригородным маршрутам), в помещениях, занятых органами государственной власти, органами местного самоуправления;</w:t>
      </w:r>
    </w:p>
    <w:p w:rsidR="00072CA4" w:rsidRPr="00A70A93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- на расстоянии менее чем сто метров по прямой линии без учета искусственных и естественных преград от ближайшей точки, граничащей с территорией, предназначенной для оказания образовательных услуг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072CA4" w:rsidRPr="00A70A93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- на территориях и в помещениях (за исключением магазинов беспошлинной торговли) железнодорожных вокзалов, автовокзалов, аэропортов, морских портов, речных портов, на станциях метрополитенов, предназначенных для оказания услуг по перевозкам пассажиров, в помещениях, предназначенных для предоставления жилищных услуг, гостиничных услуг, услуг по временному размещению и (или) обеспечению време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нного проживания, бытовых услуг;</w:t>
      </w:r>
    </w:p>
    <w:p w:rsidR="00072CA4" w:rsidRPr="00A70A93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- с выкладкой и демонстрацией табачн</w:t>
      </w:r>
      <w:r w:rsidR="00EF0310">
        <w:rPr>
          <w:rFonts w:ascii="Times New Roman" w:eastAsia="Times New Roman" w:hAnsi="Times New Roman" w:cs="Times New Roman"/>
          <w:sz w:val="28"/>
          <w:szCs w:val="28"/>
          <w:lang w:eastAsia="ru-RU"/>
        </w:rPr>
        <w:t>ой продукции в торговом объекте;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A31C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Реализуемая табачная продукция должна сопровождаться перечнем продаваемой табачной продукции, текст которого выполнен буквами одинакового размера черного цвета на белом фоне и который составлен в алфавитном порядке, с указанием цены товара;</w:t>
      </w:r>
    </w:p>
    <w:p w:rsidR="00072CA4" w:rsidRPr="00A70A93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- поштучно, табачными изделиями без потребительской тары либо упакованными в одну потребительскую тару с товарами, не являющимися табачными изделиями.</w:t>
      </w:r>
    </w:p>
    <w:p w:rsidR="00072CA4" w:rsidRPr="00A70A93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</w:t>
      </w:r>
      <w:r w:rsidRPr="008C6C9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Несоблюдение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ограничений в сфере торговли табачной продукцией, влечет наложение административного штрафа:</w:t>
      </w:r>
    </w:p>
    <w:p w:rsidR="00072CA4" w:rsidRPr="00A70A93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- на граждан от 2 тыс. до 3 тыс. рублей;</w:t>
      </w:r>
    </w:p>
    <w:p w:rsidR="00072CA4" w:rsidRPr="00A70A93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- на должностных лиц от 5 тыс. до 10 тыс. рублей;</w:t>
      </w:r>
    </w:p>
    <w:p w:rsidR="00072CA4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- на юридических лиц от 30 тыс. до 50 тыс. рублей.</w:t>
      </w:r>
    </w:p>
    <w:p w:rsidR="00072CA4" w:rsidRPr="00A70A93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72CA4" w:rsidRPr="00A70A93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r w:rsidRPr="0068213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Правила маркировки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табачной продукции средствами идентификации утверждены постановлением Правительства РФ от 28 февраля 2019 г. N 224 "Об утверждении Правил и особенностях внедрения государственной информационной системы мониторинга за оборотом товаров, подлежащих обязательной маркировке средствами идентификации,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 отношении табачной продукции"</w:t>
      </w:r>
      <w:r w:rsidR="00D5532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72CA4" w:rsidRPr="00A70A93" w:rsidRDefault="00072CA4" w:rsidP="00072CA4">
      <w:p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соответствии с ч. 4 ст. 15.12 КоАП РФ </w:t>
      </w:r>
      <w:r w:rsidRPr="00E8474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административно наказуемым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является оборот табачной или </w:t>
      </w:r>
      <w:proofErr w:type="spellStart"/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никотинсодержащей</w:t>
      </w:r>
      <w:proofErr w:type="spellEnd"/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продукции без маркировки и (или) нанесения информации, предусмотренной законодательством Российской Федерации, в случае, если такая маркировка и (или) нанесение такой информации обязательны.</w:t>
      </w:r>
    </w:p>
    <w:p w:rsidR="00072CA4" w:rsidRPr="00A70A93" w:rsidRDefault="00072CA4" w:rsidP="00072CA4">
      <w:p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Санкция части 4 статьи 15.12 КоАП РФ предусматривает наказание в виде административного штрафа:</w:t>
      </w:r>
    </w:p>
    <w:p w:rsidR="00072CA4" w:rsidRPr="00A70A93" w:rsidRDefault="00072CA4" w:rsidP="00072CA4">
      <w:p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- на граждан в размере от 10 тысяч до 20 тысяч рублей;</w:t>
      </w:r>
    </w:p>
    <w:p w:rsidR="00072CA4" w:rsidRPr="00A70A93" w:rsidRDefault="00072CA4" w:rsidP="00072CA4">
      <w:pPr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- на должностных лиц – от 30 тысяч до 50 тысяч рублей;</w:t>
      </w:r>
    </w:p>
    <w:p w:rsidR="00072CA4" w:rsidRPr="00A70A93" w:rsidRDefault="00072CA4" w:rsidP="00072CA4">
      <w:p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- на юридических лиц – от 300 тысяч до 500 тысяч рублей.</w:t>
      </w:r>
    </w:p>
    <w:p w:rsidR="00072CA4" w:rsidRDefault="00466AE7" w:rsidP="00072CA4">
      <w:p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r w:rsidR="00072CA4"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Также указанной нормой предусмотрена конфискация предметов административного правонарушения.</w:t>
      </w:r>
    </w:p>
    <w:p w:rsidR="00072CA4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С 1 апреля 2024 года оборот немаркированных табачных изделий на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сумму свыше 100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тыс.рублей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попадает под нормы уголовного права.</w:t>
      </w:r>
    </w:p>
    <w:p w:rsidR="00072CA4" w:rsidRPr="00A70A93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 xml:space="preserve">      </w:t>
      </w:r>
      <w:r w:rsidRPr="00A70A9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Запрещена реализация табачной продукции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 потребителям по максимальным розничным ценам, установленным </w:t>
      </w:r>
      <w:r w:rsidRPr="00A70A9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ниже действующей единой минимальной цены табачной продукции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. Единая минимальная цена табачной продукции определяется в порядке, установленном Налоговым кодексом Российск</w:t>
      </w:r>
      <w:r w:rsidR="008E5F49">
        <w:rPr>
          <w:rFonts w:ascii="Times New Roman" w:eastAsia="Times New Roman" w:hAnsi="Times New Roman" w:cs="Times New Roman"/>
          <w:sz w:val="28"/>
          <w:szCs w:val="28"/>
          <w:lang w:eastAsia="ru-RU"/>
        </w:rPr>
        <w:t>ой Федерации.</w:t>
      </w:r>
    </w:p>
    <w:p w:rsidR="00072CA4" w:rsidRPr="00A70A93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Ответственность за продажу табачной продукции по цене ниже минимальной цены табачной продукции предусмотрена ст. 14.6.2 КоАП РФ</w:t>
      </w:r>
      <w:r w:rsidR="00EF25EB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072CA4" w:rsidRPr="00A70A93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- для граждан 5 тыс. рублей;</w:t>
      </w:r>
    </w:p>
    <w:p w:rsidR="00072CA4" w:rsidRPr="00A70A93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- для должностных лиц 50 тыс. рублей либо дисквалификация до трех лет;</w:t>
      </w:r>
    </w:p>
    <w:p w:rsidR="00072CA4" w:rsidRPr="00A70A93" w:rsidRDefault="00072CA4" w:rsidP="00072CA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- для юридических лиц 100 тыс. рублей.</w:t>
      </w:r>
    </w:p>
    <w:p w:rsidR="00072CA4" w:rsidRPr="006540B9" w:rsidRDefault="00D55329" w:rsidP="00072CA4">
      <w:pPr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color w:val="091328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Подробнее ознакомиться с 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информацией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данной теме 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можно на официальном сайте государственной системы маркиро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вки и прослеживания «Честный ЗНАК»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hyperlink r:id="rId4" w:history="1">
        <w:r w:rsidRPr="002A5CFC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https://честныйзнак.рф</w:t>
        </w:r>
      </w:hyperlink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Pr="00A70A9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81B89" w:rsidRDefault="005B5D8E"/>
    <w:sectPr w:rsidR="00081B89" w:rsidSect="00072C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2CA4"/>
    <w:rsid w:val="00072CA4"/>
    <w:rsid w:val="001B4AD0"/>
    <w:rsid w:val="002A0939"/>
    <w:rsid w:val="003A10DB"/>
    <w:rsid w:val="00466AE7"/>
    <w:rsid w:val="005B5D8E"/>
    <w:rsid w:val="008E5F49"/>
    <w:rsid w:val="00D55329"/>
    <w:rsid w:val="00EA31C7"/>
    <w:rsid w:val="00EF0310"/>
    <w:rsid w:val="00EF2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118BF1"/>
  <w15:chartTrackingRefBased/>
  <w15:docId w15:val="{BB80F3DA-06D7-4748-BC03-AC1DCFCDB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2C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A10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3A10D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xn--80ajghhoc2aj1c8b.xn--p1ai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872</Words>
  <Characters>4977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14</cp:revision>
  <cp:lastPrinted>2024-08-05T08:46:00Z</cp:lastPrinted>
  <dcterms:created xsi:type="dcterms:W3CDTF">2024-08-05T08:40:00Z</dcterms:created>
  <dcterms:modified xsi:type="dcterms:W3CDTF">2024-08-05T10:55:00Z</dcterms:modified>
</cp:coreProperties>
</file>